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741593" w:rsidRPr="000031B8">
        <w:rPr>
          <w:rFonts w:ascii="Arial" w:eastAsiaTheme="minorEastAsia" w:hAnsi="Arial" w:cs="Arial"/>
          <w:sz w:val="24"/>
        </w:rPr>
        <w:t>7</w:t>
      </w:r>
      <w:r w:rsidR="00741593">
        <w:rPr>
          <w:rFonts w:ascii="Arial" w:eastAsiaTheme="minorEastAsia" w:hAnsi="Arial" w:cs="Arial" w:hint="eastAsia"/>
          <w:sz w:val="24"/>
        </w:rPr>
        <w:t>3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741593" w:rsidRPr="000031B8">
        <w:rPr>
          <w:rFonts w:ascii="Arial" w:hAnsi="Arial" w:cs="Arial"/>
          <w:iCs/>
          <w:sz w:val="24"/>
        </w:rPr>
        <w:t>1</w:t>
      </w:r>
      <w:r w:rsidR="00741593" w:rsidRPr="000031B8">
        <w:rPr>
          <w:rFonts w:ascii="Arial" w:eastAsiaTheme="minorEastAsia" w:hAnsi="Arial" w:cs="Arial"/>
          <w:iCs/>
          <w:sz w:val="24"/>
        </w:rPr>
        <w:t>4</w:t>
      </w:r>
      <w:r w:rsidR="009C740E" w:rsidRPr="009C740E">
        <w:rPr>
          <w:rFonts w:ascii="Arial" w:eastAsiaTheme="minorEastAsia" w:hAnsi="Arial" w:cs="Arial"/>
          <w:iCs/>
          <w:sz w:val="24"/>
        </w:rPr>
        <w:t>7240</w:t>
      </w:r>
      <w:proofErr w:type="gramEnd"/>
    </w:p>
    <w:p w:rsidR="00882A96" w:rsidRPr="000031B8" w:rsidRDefault="00741593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San Francisco, USA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 xml:space="preserve">17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21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November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  <w:r w:rsidR="00DC27AF">
        <w:rPr>
          <w:rFonts w:ascii="Arial" w:eastAsiaTheme="minorEastAsia" w:hAnsi="Arial" w:cs="Arial" w:hint="eastAsia"/>
          <w:bCs/>
        </w:rPr>
        <w:t>, Nokia Corporation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FF2A9E" w:rsidRPr="00FF2A9E">
        <w:rPr>
          <w:rFonts w:ascii="Arial" w:eastAsiaTheme="minorEastAsia" w:hAnsi="Arial" w:cs="Arial"/>
        </w:rPr>
        <w:t>A wayforward on</w:t>
      </w:r>
      <w:r w:rsidR="00741593">
        <w:rPr>
          <w:rFonts w:ascii="Arial" w:eastAsiaTheme="minorEastAsia" w:hAnsi="Arial" w:cs="Arial" w:hint="eastAsia"/>
          <w:b/>
        </w:rPr>
        <w:t xml:space="preserve"> </w:t>
      </w:r>
      <w:r w:rsidR="008A5C9D">
        <w:rPr>
          <w:rFonts w:ascii="Arial" w:eastAsiaTheme="minorEastAsia" w:hAnsi="Arial" w:cs="Arial" w:hint="eastAsia"/>
        </w:rPr>
        <w:t>90MHz band plan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17121">
        <w:rPr>
          <w:rFonts w:ascii="Arial" w:eastAsiaTheme="minorEastAsia" w:hAnsi="Arial" w:cs="Arial" w:hint="eastAsia"/>
        </w:rPr>
        <w:t>.1</w:t>
      </w:r>
      <w:r w:rsidR="00753884" w:rsidRPr="00753884">
        <w:rPr>
          <w:rFonts w:ascii="Arial" w:hAnsi="Arial" w:cs="Arial"/>
        </w:rPr>
        <w:t xml:space="preserve">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593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DC27AF" w:rsidRDefault="00741593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RAN4#72bis meeting, various implementation issues </w:t>
      </w:r>
      <w:r w:rsidR="001D6280">
        <w:rPr>
          <w:rFonts w:eastAsiaTheme="minorEastAsia"/>
          <w:lang w:val="en-GB"/>
        </w:rPr>
        <w:t>regarding</w:t>
      </w:r>
      <w:r w:rsidR="00B66173">
        <w:rPr>
          <w:rFonts w:eastAsiaTheme="minorEastAsia" w:hint="eastAsia"/>
          <w:lang w:val="en-GB"/>
        </w:rPr>
        <w:t xml:space="preserve"> 2x90MHz band plan </w:t>
      </w:r>
      <w:r>
        <w:rPr>
          <w:rFonts w:eastAsiaTheme="minorEastAsia" w:hint="eastAsia"/>
          <w:lang w:val="en-GB"/>
        </w:rPr>
        <w:t>were discussed [13-16]</w:t>
      </w:r>
      <w:r w:rsidR="00B66173">
        <w:rPr>
          <w:rFonts w:eastAsiaTheme="minorEastAsia" w:hint="eastAsia"/>
          <w:lang w:val="en-GB"/>
        </w:rPr>
        <w:t>. A</w:t>
      </w:r>
      <w:r>
        <w:rPr>
          <w:rFonts w:eastAsiaTheme="minorEastAsia" w:hint="eastAsia"/>
          <w:lang w:val="en-GB"/>
        </w:rPr>
        <w:t xml:space="preserve"> wayforward </w:t>
      </w:r>
      <w:r w:rsidR="00B66173">
        <w:rPr>
          <w:rFonts w:eastAsiaTheme="minorEastAsia" w:hint="eastAsia"/>
          <w:lang w:val="en-GB"/>
        </w:rPr>
        <w:t xml:space="preserve">document </w:t>
      </w:r>
      <w:r>
        <w:rPr>
          <w:rFonts w:eastAsiaTheme="minorEastAsia" w:hint="eastAsia"/>
          <w:lang w:val="en-GB"/>
        </w:rPr>
        <w:t>[17] was proposed</w:t>
      </w:r>
      <w:r w:rsidR="00B66173">
        <w:rPr>
          <w:rFonts w:eastAsiaTheme="minorEastAsia" w:hint="eastAsia"/>
          <w:lang w:val="en-GB"/>
        </w:rPr>
        <w:t>; however</w:t>
      </w:r>
      <w:r w:rsidR="00F45347">
        <w:rPr>
          <w:rFonts w:eastAsiaTheme="minorEastAsia" w:hint="eastAsia"/>
          <w:lang w:val="en-GB"/>
        </w:rPr>
        <w:t xml:space="preserve"> no consensus was agreed in order to study implementation possibilities furthermore. In this paper, we propose a wayforward to proceed with RAN4 </w:t>
      </w:r>
      <w:r w:rsidR="001D6280">
        <w:rPr>
          <w:rFonts w:eastAsiaTheme="minorEastAsia"/>
          <w:lang w:val="en-GB"/>
        </w:rPr>
        <w:t>specifications</w:t>
      </w:r>
      <w:r w:rsidR="00F45347">
        <w:rPr>
          <w:rFonts w:eastAsiaTheme="minorEastAsia" w:hint="eastAsia"/>
          <w:lang w:val="en-GB"/>
        </w:rPr>
        <w:t xml:space="preserve"> based on 2x90MHz band plan.</w:t>
      </w: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5261E3" w:rsidRDefault="005261E3" w:rsidP="005261E3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Duplexer implementation options</w:t>
      </w:r>
    </w:p>
    <w:p w:rsidR="00E25250" w:rsidRDefault="005261E3" w:rsidP="00DC27A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RAN4#72bis meeting, we have analyzed </w:t>
      </w:r>
      <w:r>
        <w:rPr>
          <w:rFonts w:eastAsiaTheme="minorEastAsia"/>
          <w:lang w:val="en-GB"/>
        </w:rPr>
        <w:t>several</w:t>
      </w:r>
      <w:r>
        <w:rPr>
          <w:rFonts w:eastAsiaTheme="minorEastAsia" w:hint="eastAsia"/>
          <w:lang w:val="en-GB"/>
        </w:rPr>
        <w:t xml:space="preserve"> duplexer implementation options [14]. </w:t>
      </w:r>
      <w:r w:rsidR="00293757">
        <w:rPr>
          <w:rFonts w:eastAsiaTheme="minorEastAsia" w:hint="eastAsia"/>
          <w:lang w:val="en-GB"/>
        </w:rPr>
        <w:t>We do not repeat all the options in this paper but we present three options, 2x60+2x50, 2x60+2x70 and 2x60+2x90</w:t>
      </w:r>
      <w:r w:rsidR="00E25250">
        <w:rPr>
          <w:rFonts w:eastAsiaTheme="minorEastAsia" w:hint="eastAsia"/>
          <w:lang w:val="en-GB"/>
        </w:rPr>
        <w:t xml:space="preserve"> </w:t>
      </w:r>
      <w:r w:rsidR="00F45347">
        <w:rPr>
          <w:rFonts w:eastAsiaTheme="minorEastAsia" w:hint="eastAsia"/>
          <w:lang w:val="en-GB"/>
        </w:rPr>
        <w:t xml:space="preserve">on the dual duplexer assumptions </w:t>
      </w:r>
      <w:r w:rsidR="00E25250">
        <w:rPr>
          <w:rFonts w:eastAsiaTheme="minorEastAsia" w:hint="eastAsia"/>
          <w:lang w:val="en-GB"/>
        </w:rPr>
        <w:t>as shown in Figure 1</w:t>
      </w:r>
      <w:r w:rsidR="00293757">
        <w:rPr>
          <w:rFonts w:eastAsiaTheme="minorEastAsia" w:hint="eastAsia"/>
          <w:lang w:val="en-GB"/>
        </w:rPr>
        <w:t>.</w:t>
      </w:r>
    </w:p>
    <w:p w:rsidR="005261E3" w:rsidRDefault="005261E3" w:rsidP="00DC27AF">
      <w:pPr>
        <w:rPr>
          <w:rFonts w:eastAsiaTheme="minorEastAsia"/>
          <w:lang w:val="en-GB"/>
        </w:rPr>
      </w:pPr>
    </w:p>
    <w:p w:rsidR="00C93911" w:rsidRDefault="00F45347">
      <w:pPr>
        <w:jc w:val="center"/>
        <w:rPr>
          <w:rFonts w:eastAsiaTheme="minorEastAsia"/>
        </w:rPr>
      </w:pPr>
      <w:r>
        <w:object w:dxaOrig="12314" w:dyaOrig="10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75pt;height:316.8pt" o:ole="">
            <v:imagedata r:id="rId8" o:title=""/>
          </v:shape>
          <o:OLEObject Type="Embed" ProgID="Visio.Drawing.11" ShapeID="_x0000_i1025" DrawAspect="Content" ObjectID="_1477154801" r:id="rId9"/>
        </w:object>
      </w:r>
    </w:p>
    <w:p w:rsidR="00293757" w:rsidRDefault="00293757" w:rsidP="00293757">
      <w:pPr>
        <w:pStyle w:val="Caption"/>
        <w:jc w:val="center"/>
      </w:pPr>
      <w:r>
        <w:rPr>
          <w:rFonts w:hint="eastAsia"/>
        </w:rPr>
        <w:t>Figure 1: Three duplexer options and limitations in CA capabilities</w:t>
      </w:r>
    </w:p>
    <w:p w:rsidR="00950CC7" w:rsidRDefault="00950CC7" w:rsidP="00950CC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>In all the three options, the same duplexer as Band 1 is assumed for the lower duplexer of the new band. As w</w:t>
      </w:r>
      <w:r w:rsidR="00F45347">
        <w:rPr>
          <w:rFonts w:eastAsiaTheme="minorEastAsia" w:hint="eastAsia"/>
          <w:lang w:val="en-GB"/>
        </w:rPr>
        <w:t xml:space="preserve">e already analyzed in [14], this </w:t>
      </w:r>
      <w:r>
        <w:rPr>
          <w:rFonts w:eastAsiaTheme="minorEastAsia" w:hint="eastAsia"/>
          <w:lang w:val="en-GB"/>
        </w:rPr>
        <w:t xml:space="preserve">is the most common understanding to support this band without affecting Band 1 performance </w:t>
      </w:r>
      <w:r w:rsidR="00F45347">
        <w:rPr>
          <w:rFonts w:eastAsiaTheme="minorEastAsia" w:hint="eastAsia"/>
          <w:lang w:val="en-GB"/>
        </w:rPr>
        <w:t xml:space="preserve">requirement </w:t>
      </w:r>
      <w:r>
        <w:rPr>
          <w:rFonts w:eastAsiaTheme="minorEastAsia" w:hint="eastAsia"/>
          <w:lang w:val="en-GB"/>
        </w:rPr>
        <w:t>such as insertion loss and the coexistence with Band 34.</w:t>
      </w:r>
    </w:p>
    <w:p w:rsidR="00950CC7" w:rsidRDefault="00950CC7" w:rsidP="00950CC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 </w:t>
      </w:r>
    </w:p>
    <w:p w:rsidR="00950CC7" w:rsidRDefault="00950CC7" w:rsidP="00950CC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pass-band </w:t>
      </w:r>
      <w:r w:rsidR="00F45347">
        <w:rPr>
          <w:rFonts w:eastAsiaTheme="minorEastAsia" w:hint="eastAsia"/>
          <w:lang w:val="en-GB"/>
        </w:rPr>
        <w:t xml:space="preserve">bandwidth </w:t>
      </w:r>
      <w:r>
        <w:rPr>
          <w:rFonts w:eastAsiaTheme="minorEastAsia" w:hint="eastAsia"/>
          <w:lang w:val="en-GB"/>
        </w:rPr>
        <w:t xml:space="preserve">of the upper duplexer is different in </w:t>
      </w:r>
      <w:r w:rsidR="00F45347">
        <w:rPr>
          <w:rFonts w:eastAsiaTheme="minorEastAsia" w:hint="eastAsia"/>
          <w:lang w:val="en-GB"/>
        </w:rPr>
        <w:t>the three</w:t>
      </w:r>
      <w:r>
        <w:rPr>
          <w:rFonts w:eastAsiaTheme="minorEastAsia" w:hint="eastAsia"/>
          <w:lang w:val="en-GB"/>
        </w:rPr>
        <w:t xml:space="preserve"> option</w:t>
      </w:r>
      <w:r w:rsidR="00F45347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, which corresponds to the </w:t>
      </w:r>
      <w:r>
        <w:rPr>
          <w:rFonts w:eastAsiaTheme="minorEastAsia"/>
          <w:lang w:val="en-GB"/>
        </w:rPr>
        <w:t>different</w:t>
      </w:r>
      <w:r>
        <w:rPr>
          <w:rFonts w:eastAsiaTheme="minorEastAsia" w:hint="eastAsia"/>
          <w:lang w:val="en-GB"/>
        </w:rPr>
        <w:t xml:space="preserve"> CA capability. The minimum 50MHz is required to support 20MHz CC anywhere in the band, 70MHz is required to support </w:t>
      </w:r>
      <w:r w:rsidR="001D6280">
        <w:rPr>
          <w:rFonts w:eastAsiaTheme="minorEastAsia"/>
          <w:lang w:val="en-GB"/>
        </w:rPr>
        <w:t>contiguous</w:t>
      </w:r>
      <w:r>
        <w:rPr>
          <w:rFonts w:eastAsiaTheme="minorEastAsia" w:hint="eastAsia"/>
          <w:lang w:val="en-GB"/>
        </w:rPr>
        <w:t xml:space="preserve"> CA with 2 CC, and </w:t>
      </w:r>
      <w:proofErr w:type="gramStart"/>
      <w:r>
        <w:rPr>
          <w:rFonts w:eastAsiaTheme="minorEastAsia" w:hint="eastAsia"/>
          <w:lang w:val="en-GB"/>
        </w:rPr>
        <w:t>90MHz  is</w:t>
      </w:r>
      <w:proofErr w:type="gramEnd"/>
      <w:r>
        <w:rPr>
          <w:rFonts w:eastAsiaTheme="minorEastAsia" w:hint="eastAsia"/>
          <w:lang w:val="en-GB"/>
        </w:rPr>
        <w:t xml:space="preserve"> required to support non-</w:t>
      </w:r>
      <w:r w:rsidR="001D6280">
        <w:rPr>
          <w:rFonts w:eastAsiaTheme="minorEastAsia"/>
          <w:lang w:val="en-GB"/>
        </w:rPr>
        <w:t>contiguous</w:t>
      </w:r>
      <w:r>
        <w:rPr>
          <w:rFonts w:eastAsiaTheme="minorEastAsia" w:hint="eastAsia"/>
          <w:lang w:val="en-GB"/>
        </w:rPr>
        <w:t xml:space="preserve"> CA and contiguous CA for 3 or more CCs.</w:t>
      </w:r>
    </w:p>
    <w:p w:rsidR="00950CC7" w:rsidRDefault="00950CC7" w:rsidP="00950CC7">
      <w:pPr>
        <w:rPr>
          <w:rFonts w:eastAsiaTheme="minorEastAsia"/>
          <w:lang w:val="en-GB"/>
        </w:rPr>
      </w:pPr>
    </w:p>
    <w:p w:rsidR="00950CC7" w:rsidRDefault="00950CC7" w:rsidP="00950CC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pass-band of </w:t>
      </w:r>
      <w:r w:rsidR="001D6280">
        <w:rPr>
          <w:rFonts w:eastAsiaTheme="minorEastAsia"/>
          <w:lang w:val="en-GB"/>
        </w:rPr>
        <w:t>upper</w:t>
      </w:r>
      <w:r>
        <w:rPr>
          <w:rFonts w:eastAsiaTheme="minorEastAsia" w:hint="eastAsia"/>
          <w:lang w:val="en-GB"/>
        </w:rPr>
        <w:t xml:space="preserve"> duplexer is more related to the UE capability, therefore we observe the following.</w:t>
      </w:r>
    </w:p>
    <w:p w:rsidR="00293757" w:rsidRDefault="00293757" w:rsidP="00DC27AF">
      <w:pPr>
        <w:rPr>
          <w:rFonts w:eastAsiaTheme="minorEastAsia"/>
          <w:lang w:val="en-GB"/>
        </w:rPr>
      </w:pPr>
    </w:p>
    <w:p w:rsidR="00950CC7" w:rsidRDefault="00950CC7" w:rsidP="00950CC7">
      <w:pPr>
        <w:pStyle w:val="BodyText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>Ob</w:t>
      </w:r>
      <w:r w:rsidRPr="005C07FC">
        <w:rPr>
          <w:rFonts w:eastAsiaTheme="minorEastAsia" w:hint="eastAsia"/>
          <w:b/>
          <w:i/>
        </w:rPr>
        <w:t>servation</w:t>
      </w:r>
      <w:r>
        <w:rPr>
          <w:rFonts w:eastAsiaTheme="minorEastAsia" w:hint="eastAsia"/>
          <w:b/>
          <w:i/>
        </w:rPr>
        <w:t xml:space="preserve"> 1</w:t>
      </w:r>
      <w:r w:rsidRPr="005C07FC">
        <w:rPr>
          <w:rFonts w:eastAsiaTheme="minorEastAsia" w:hint="eastAsia"/>
          <w:b/>
          <w:i/>
        </w:rPr>
        <w:t xml:space="preserve">: </w:t>
      </w:r>
      <w:r>
        <w:rPr>
          <w:rFonts w:eastAsiaTheme="minorEastAsia" w:hint="eastAsia"/>
          <w:b/>
          <w:i/>
        </w:rPr>
        <w:t xml:space="preserve">Several implementation options exist for </w:t>
      </w:r>
      <w:r w:rsidR="00615E49">
        <w:rPr>
          <w:rFonts w:eastAsiaTheme="minorEastAsia" w:hint="eastAsia"/>
          <w:b/>
          <w:i/>
        </w:rPr>
        <w:t xml:space="preserve">the </w:t>
      </w:r>
      <w:r>
        <w:rPr>
          <w:rFonts w:eastAsiaTheme="minorEastAsia" w:hint="eastAsia"/>
          <w:b/>
          <w:i/>
        </w:rPr>
        <w:t xml:space="preserve">UE duplexer </w:t>
      </w:r>
      <w:r w:rsidR="00615E49">
        <w:rPr>
          <w:rFonts w:eastAsiaTheme="minorEastAsia" w:hint="eastAsia"/>
          <w:b/>
          <w:i/>
        </w:rPr>
        <w:t xml:space="preserve">architecture </w:t>
      </w:r>
      <w:r>
        <w:rPr>
          <w:rFonts w:eastAsiaTheme="minorEastAsia" w:hint="eastAsia"/>
          <w:b/>
          <w:i/>
        </w:rPr>
        <w:t>to support 2x90MHz band plan. Each option has different capability in intra-band CA support. However, in RAN4 specification, a particular duplexer implementation does not need to be agreed.</w:t>
      </w:r>
    </w:p>
    <w:p w:rsidR="00950CC7" w:rsidRPr="00950CC7" w:rsidRDefault="00950CC7" w:rsidP="00DC27AF">
      <w:pPr>
        <w:rPr>
          <w:rFonts w:eastAsiaTheme="minorEastAsia"/>
        </w:rPr>
      </w:pPr>
    </w:p>
    <w:p w:rsidR="0023737B" w:rsidRDefault="0096172C" w:rsidP="004C368A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Duplexer </w:t>
      </w:r>
      <w:r w:rsidR="009C4254">
        <w:rPr>
          <w:rFonts w:eastAsiaTheme="minorEastAsia"/>
          <w:lang w:eastAsia="ja-JP"/>
        </w:rPr>
        <w:t>Insertion</w:t>
      </w:r>
      <w:r w:rsidR="0023737B">
        <w:rPr>
          <w:rFonts w:eastAsiaTheme="minorEastAsia" w:hint="eastAsia"/>
          <w:lang w:eastAsia="ja-JP"/>
        </w:rPr>
        <w:t xml:space="preserve"> loss</w:t>
      </w:r>
    </w:p>
    <w:p w:rsidR="00DC27AF" w:rsidRDefault="00DC27AF" w:rsidP="0023737B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Some simulation data of the duplexer insertion loss have been already provided to RAN4 for 50, 70, and 90MHz pass-band bandwidth [7-1</w:t>
      </w:r>
      <w:r w:rsidR="009C4254">
        <w:rPr>
          <w:rFonts w:eastAsiaTheme="minorEastAsia" w:hint="eastAsia"/>
        </w:rPr>
        <w:t>1</w:t>
      </w:r>
      <w:r>
        <w:rPr>
          <w:rFonts w:eastAsiaTheme="minorEastAsia" w:hint="eastAsia"/>
        </w:rPr>
        <w:t>].</w:t>
      </w:r>
      <w:r w:rsidR="00F4534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So far it is expected that </w:t>
      </w:r>
      <w:r w:rsidR="00070885">
        <w:rPr>
          <w:rFonts w:eastAsiaTheme="minorEastAsia" w:hint="eastAsia"/>
        </w:rPr>
        <w:t xml:space="preserve">the duplexer with </w:t>
      </w:r>
      <w:r>
        <w:rPr>
          <w:rFonts w:eastAsiaTheme="minorEastAsia" w:hint="eastAsia"/>
        </w:rPr>
        <w:t xml:space="preserve">90MHz </w:t>
      </w:r>
      <w:r w:rsidR="00180D7D">
        <w:rPr>
          <w:rFonts w:eastAsiaTheme="minorEastAsia" w:hint="eastAsia"/>
        </w:rPr>
        <w:t>p</w:t>
      </w:r>
      <w:r>
        <w:rPr>
          <w:rFonts w:eastAsiaTheme="minorEastAsia" w:hint="eastAsia"/>
        </w:rPr>
        <w:t xml:space="preserve">ass-band </w:t>
      </w:r>
      <w:r w:rsidR="00070885">
        <w:rPr>
          <w:rFonts w:eastAsiaTheme="minorEastAsia" w:hint="eastAsia"/>
        </w:rPr>
        <w:t>has larger insertion loss than Band 1 duplexer</w:t>
      </w:r>
      <w:r w:rsidR="00950CC7">
        <w:rPr>
          <w:rFonts w:eastAsiaTheme="minorEastAsia" w:hint="eastAsia"/>
        </w:rPr>
        <w:t xml:space="preserve"> with the current technology</w:t>
      </w:r>
      <w:r w:rsidR="00070885">
        <w:rPr>
          <w:rFonts w:eastAsiaTheme="minorEastAsia" w:hint="eastAsia"/>
        </w:rPr>
        <w:t xml:space="preserve">. </w:t>
      </w:r>
      <w:r w:rsidR="005E4557">
        <w:rPr>
          <w:rFonts w:eastAsiaTheme="minorEastAsia" w:hint="eastAsia"/>
        </w:rPr>
        <w:t xml:space="preserve">Thus, a </w:t>
      </w:r>
      <w:r w:rsidR="00950CC7">
        <w:rPr>
          <w:rFonts w:eastAsiaTheme="minorEastAsia" w:hint="eastAsia"/>
        </w:rPr>
        <w:t xml:space="preserve">larger </w:t>
      </w:r>
      <w:r w:rsidR="001D6280">
        <w:rPr>
          <w:rFonts w:eastAsiaTheme="minorEastAsia"/>
        </w:rPr>
        <w:t>relaxation</w:t>
      </w:r>
      <w:r w:rsidR="005E4557">
        <w:rPr>
          <w:rFonts w:eastAsiaTheme="minorEastAsia" w:hint="eastAsia"/>
        </w:rPr>
        <w:t xml:space="preserve"> value </w:t>
      </w:r>
      <w:r w:rsidR="00950CC7">
        <w:rPr>
          <w:rFonts w:eastAsiaTheme="minorEastAsia" w:hint="eastAsia"/>
        </w:rPr>
        <w:t xml:space="preserve">than Band 1 </w:t>
      </w:r>
      <w:r w:rsidR="005E4557">
        <w:rPr>
          <w:rFonts w:eastAsiaTheme="minorEastAsia" w:hint="eastAsia"/>
        </w:rPr>
        <w:t>may be required to support the non-</w:t>
      </w:r>
      <w:r w:rsidR="001D6280">
        <w:rPr>
          <w:rFonts w:eastAsiaTheme="minorEastAsia"/>
        </w:rPr>
        <w:t>contiguous</w:t>
      </w:r>
      <w:r w:rsidR="005E4557">
        <w:rPr>
          <w:rFonts w:eastAsiaTheme="minorEastAsia" w:hint="eastAsia"/>
        </w:rPr>
        <w:t xml:space="preserve"> CA or </w:t>
      </w:r>
      <w:r w:rsidR="005E4557">
        <w:rPr>
          <w:rFonts w:eastAsiaTheme="minorEastAsia"/>
        </w:rPr>
        <w:t>contiguous</w:t>
      </w:r>
      <w:r w:rsidR="005E4557">
        <w:rPr>
          <w:rFonts w:eastAsiaTheme="minorEastAsia" w:hint="eastAsia"/>
        </w:rPr>
        <w:t xml:space="preserve"> CA</w:t>
      </w:r>
      <w:r w:rsidR="00950CC7">
        <w:rPr>
          <w:rFonts w:eastAsiaTheme="minorEastAsia" w:hint="eastAsia"/>
        </w:rPr>
        <w:t xml:space="preserve"> with</w:t>
      </w:r>
      <w:r w:rsidR="005E4557">
        <w:rPr>
          <w:rFonts w:eastAsiaTheme="minorEastAsia" w:hint="eastAsia"/>
        </w:rPr>
        <w:t xml:space="preserve"> more than 2 CCs. However, it is not urgent to </w:t>
      </w:r>
      <w:r w:rsidR="00F45347">
        <w:rPr>
          <w:rFonts w:eastAsiaTheme="minorEastAsia" w:hint="eastAsia"/>
        </w:rPr>
        <w:t>specify</w:t>
      </w:r>
      <w:r w:rsidR="005E4557">
        <w:rPr>
          <w:rFonts w:eastAsiaTheme="minorEastAsia" w:hint="eastAsia"/>
        </w:rPr>
        <w:t xml:space="preserve"> these CAs in this band. Therefore, we propose w</w:t>
      </w:r>
      <w:r w:rsidR="005261E3">
        <w:rPr>
          <w:rFonts w:eastAsiaTheme="minorEastAsia" w:hint="eastAsia"/>
        </w:rPr>
        <w:t>e wai</w:t>
      </w:r>
      <w:r w:rsidR="005E4557">
        <w:rPr>
          <w:rFonts w:eastAsiaTheme="minorEastAsia" w:hint="eastAsia"/>
        </w:rPr>
        <w:t xml:space="preserve">t the </w:t>
      </w:r>
      <w:r w:rsidR="005E4557">
        <w:rPr>
          <w:rFonts w:eastAsiaTheme="minorEastAsia"/>
        </w:rPr>
        <w:t>technology</w:t>
      </w:r>
      <w:r w:rsidR="005E4557">
        <w:rPr>
          <w:rFonts w:eastAsiaTheme="minorEastAsia" w:hint="eastAsia"/>
        </w:rPr>
        <w:t xml:space="preserve"> development </w:t>
      </w:r>
      <w:r w:rsidR="005261E3">
        <w:rPr>
          <w:rFonts w:eastAsiaTheme="minorEastAsia" w:hint="eastAsia"/>
        </w:rPr>
        <w:t>before including the</w:t>
      </w:r>
      <w:r w:rsidR="00950CC7">
        <w:rPr>
          <w:rFonts w:eastAsiaTheme="minorEastAsia" w:hint="eastAsia"/>
        </w:rPr>
        <w:t>se</w:t>
      </w:r>
      <w:r w:rsidR="005261E3">
        <w:rPr>
          <w:rFonts w:eastAsiaTheme="minorEastAsia" w:hint="eastAsia"/>
        </w:rPr>
        <w:t xml:space="preserve"> CA</w:t>
      </w:r>
      <w:r w:rsidR="00950CC7">
        <w:rPr>
          <w:rFonts w:eastAsiaTheme="minorEastAsia" w:hint="eastAsia"/>
        </w:rPr>
        <w:t>s</w:t>
      </w:r>
      <w:r w:rsidR="00F45347">
        <w:rPr>
          <w:rFonts w:eastAsiaTheme="minorEastAsia" w:hint="eastAsia"/>
        </w:rPr>
        <w:t xml:space="preserve">. We </w:t>
      </w:r>
      <w:r w:rsidR="005261E3">
        <w:rPr>
          <w:rFonts w:eastAsiaTheme="minorEastAsia" w:hint="eastAsia"/>
        </w:rPr>
        <w:t>assum</w:t>
      </w:r>
      <w:r w:rsidR="00F45347">
        <w:rPr>
          <w:rFonts w:eastAsiaTheme="minorEastAsia" w:hint="eastAsia"/>
        </w:rPr>
        <w:t>e</w:t>
      </w:r>
      <w:r w:rsidR="005261E3">
        <w:rPr>
          <w:rFonts w:eastAsiaTheme="minorEastAsia" w:hint="eastAsia"/>
        </w:rPr>
        <w:t xml:space="preserve"> the same </w:t>
      </w:r>
      <w:r w:rsidR="001D6280">
        <w:rPr>
          <w:rFonts w:eastAsiaTheme="minorEastAsia"/>
        </w:rPr>
        <w:t>insertion</w:t>
      </w:r>
      <w:r w:rsidR="005261E3">
        <w:rPr>
          <w:rFonts w:eastAsiaTheme="minorEastAsia" w:hint="eastAsia"/>
        </w:rPr>
        <w:t xml:space="preserve"> loss as Band 1</w:t>
      </w:r>
      <w:r w:rsidR="00F45347">
        <w:rPr>
          <w:rFonts w:eastAsiaTheme="minorEastAsia" w:hint="eastAsia"/>
        </w:rPr>
        <w:t xml:space="preserve"> when these CAs are ready to be specified</w:t>
      </w:r>
      <w:r w:rsidR="005261E3">
        <w:rPr>
          <w:rFonts w:eastAsiaTheme="minorEastAsia" w:hint="eastAsia"/>
        </w:rPr>
        <w:t xml:space="preserve">. </w:t>
      </w:r>
      <w:r w:rsidR="00F45347">
        <w:rPr>
          <w:rFonts w:eastAsiaTheme="minorEastAsia" w:hint="eastAsia"/>
        </w:rPr>
        <w:t>T</w:t>
      </w:r>
      <w:r w:rsidR="00950CC7">
        <w:rPr>
          <w:rFonts w:eastAsiaTheme="minorEastAsia" w:hint="eastAsia"/>
        </w:rPr>
        <w:t>hese</w:t>
      </w:r>
      <w:r w:rsidR="005261E3">
        <w:rPr>
          <w:rFonts w:eastAsiaTheme="minorEastAsia" w:hint="eastAsia"/>
        </w:rPr>
        <w:t xml:space="preserve"> intr</w:t>
      </w:r>
      <w:r w:rsidR="001D6280">
        <w:rPr>
          <w:rFonts w:eastAsiaTheme="minorEastAsia" w:hint="eastAsia"/>
        </w:rPr>
        <w:t>a</w:t>
      </w:r>
      <w:r w:rsidR="005261E3">
        <w:rPr>
          <w:rFonts w:eastAsiaTheme="minorEastAsia" w:hint="eastAsia"/>
        </w:rPr>
        <w:t xml:space="preserve">-band CA </w:t>
      </w:r>
      <w:r w:rsidR="00950CC7">
        <w:rPr>
          <w:rFonts w:eastAsiaTheme="minorEastAsia" w:hint="eastAsia"/>
        </w:rPr>
        <w:t>can be introduced without impacting Band 1 performance</w:t>
      </w:r>
      <w:r w:rsidR="00F45347">
        <w:rPr>
          <w:rFonts w:eastAsiaTheme="minorEastAsia" w:hint="eastAsia"/>
        </w:rPr>
        <w:t xml:space="preserve"> once the technology is matured</w:t>
      </w:r>
      <w:r w:rsidR="00950CC7">
        <w:rPr>
          <w:rFonts w:eastAsiaTheme="minorEastAsia" w:hint="eastAsia"/>
        </w:rPr>
        <w:t>.</w:t>
      </w:r>
    </w:p>
    <w:p w:rsidR="0023737B" w:rsidRDefault="00326302" w:rsidP="00326302">
      <w:pPr>
        <w:pStyle w:val="BodyText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 xml:space="preserve">Proposal 1:  Regardless of duplexer </w:t>
      </w:r>
      <w:r w:rsidR="001D6280">
        <w:rPr>
          <w:rFonts w:eastAsiaTheme="minorEastAsia"/>
          <w:b/>
          <w:i/>
        </w:rPr>
        <w:t>implementation</w:t>
      </w:r>
      <w:r>
        <w:rPr>
          <w:rFonts w:eastAsiaTheme="minorEastAsia" w:hint="eastAsia"/>
          <w:b/>
          <w:i/>
        </w:rPr>
        <w:t xml:space="preserve"> options in UE, the insertion </w:t>
      </w:r>
      <w:proofErr w:type="gramStart"/>
      <w:r>
        <w:rPr>
          <w:rFonts w:eastAsiaTheme="minorEastAsia" w:hint="eastAsia"/>
          <w:b/>
          <w:i/>
        </w:rPr>
        <w:t>loss  shall</w:t>
      </w:r>
      <w:proofErr w:type="gramEnd"/>
      <w:r>
        <w:rPr>
          <w:rFonts w:eastAsiaTheme="minorEastAsia" w:hint="eastAsia"/>
          <w:b/>
          <w:i/>
        </w:rPr>
        <w:t xml:space="preserve"> be the same as Band 1 today</w:t>
      </w:r>
      <w:r w:rsidR="002E4D1E">
        <w:rPr>
          <w:rFonts w:eastAsiaTheme="minorEastAsia" w:hint="eastAsia"/>
          <w:b/>
          <w:i/>
        </w:rPr>
        <w:t xml:space="preserve"> for the entire 90MHz</w:t>
      </w:r>
      <w:r>
        <w:rPr>
          <w:rFonts w:eastAsiaTheme="minorEastAsia" w:hint="eastAsia"/>
          <w:b/>
          <w:i/>
        </w:rPr>
        <w:t>.</w:t>
      </w:r>
    </w:p>
    <w:p w:rsidR="00326302" w:rsidRPr="00DC27AF" w:rsidRDefault="00326302" w:rsidP="00326302">
      <w:pPr>
        <w:pStyle w:val="BodyText"/>
        <w:rPr>
          <w:rFonts w:eastAsiaTheme="minorEastAsia"/>
        </w:rPr>
      </w:pPr>
    </w:p>
    <w:p w:rsidR="004C368A" w:rsidRDefault="000A647B" w:rsidP="004C368A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PA Switch</w:t>
      </w:r>
    </w:p>
    <w:p w:rsidR="00AB3D6E" w:rsidRDefault="004C368A" w:rsidP="004C368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One possible issue in dual duplexer architecture is a </w:t>
      </w:r>
      <w:r>
        <w:rPr>
          <w:rFonts w:eastAsiaTheme="minorEastAsia"/>
          <w:lang w:val="en-GB"/>
        </w:rPr>
        <w:t>switch</w:t>
      </w:r>
      <w:r>
        <w:rPr>
          <w:rFonts w:eastAsiaTheme="minorEastAsia" w:hint="eastAsia"/>
          <w:lang w:val="en-GB"/>
        </w:rPr>
        <w:t xml:space="preserve"> loss</w:t>
      </w:r>
      <w:r w:rsidR="00DD6D04">
        <w:rPr>
          <w:rFonts w:eastAsiaTheme="minorEastAsia" w:hint="eastAsia"/>
          <w:lang w:val="en-GB"/>
        </w:rPr>
        <w:t xml:space="preserve"> [12</w:t>
      </w:r>
      <w:proofErr w:type="gramStart"/>
      <w:r w:rsidR="003170B8">
        <w:rPr>
          <w:rFonts w:eastAsiaTheme="minorEastAsia" w:hint="eastAsia"/>
          <w:lang w:val="en-GB"/>
        </w:rPr>
        <w:t>,14</w:t>
      </w:r>
      <w:r w:rsidR="00F45347">
        <w:rPr>
          <w:rFonts w:eastAsiaTheme="minorEastAsia" w:hint="eastAsia"/>
          <w:lang w:val="en-GB"/>
        </w:rPr>
        <w:t>,15</w:t>
      </w:r>
      <w:proofErr w:type="gramEnd"/>
      <w:r w:rsidR="00DD6D04">
        <w:rPr>
          <w:rFonts w:eastAsiaTheme="minorEastAsia" w:hint="eastAsia"/>
          <w:lang w:val="en-GB"/>
        </w:rPr>
        <w:t>]</w:t>
      </w:r>
      <w:r>
        <w:rPr>
          <w:rFonts w:eastAsiaTheme="minorEastAsia" w:hint="eastAsia"/>
          <w:lang w:val="en-GB"/>
        </w:rPr>
        <w:t xml:space="preserve">. </w:t>
      </w:r>
      <w:r w:rsidR="009A3C89">
        <w:rPr>
          <w:rFonts w:eastAsiaTheme="minorEastAsia" w:hint="eastAsia"/>
          <w:lang w:val="en-GB"/>
        </w:rPr>
        <w:t xml:space="preserve">Figure 2 </w:t>
      </w:r>
      <w:r w:rsidR="003170B8">
        <w:rPr>
          <w:rFonts w:eastAsiaTheme="minorEastAsia" w:hint="eastAsia"/>
          <w:lang w:val="en-GB"/>
        </w:rPr>
        <w:t xml:space="preserve">illustrates a common PA architecture for </w:t>
      </w:r>
      <w:r w:rsidR="00AB3D6E">
        <w:rPr>
          <w:rFonts w:eastAsiaTheme="minorEastAsia" w:hint="eastAsia"/>
          <w:lang w:val="en-GB"/>
        </w:rPr>
        <w:t xml:space="preserve">the </w:t>
      </w:r>
      <w:r w:rsidR="003170B8">
        <w:rPr>
          <w:rFonts w:eastAsiaTheme="minorEastAsia" w:hint="eastAsia"/>
          <w:lang w:val="en-GB"/>
        </w:rPr>
        <w:t xml:space="preserve">dual duplexer where an </w:t>
      </w:r>
      <w:r w:rsidR="001D6280">
        <w:rPr>
          <w:rFonts w:eastAsiaTheme="minorEastAsia"/>
          <w:lang w:val="en-GB"/>
        </w:rPr>
        <w:t>extra</w:t>
      </w:r>
      <w:r w:rsidR="003170B8">
        <w:rPr>
          <w:rFonts w:eastAsiaTheme="minorEastAsia" w:hint="eastAsia"/>
          <w:lang w:val="en-GB"/>
        </w:rPr>
        <w:t xml:space="preserve"> </w:t>
      </w:r>
      <w:r w:rsidR="003170B8">
        <w:rPr>
          <w:rFonts w:eastAsiaTheme="minorEastAsia"/>
          <w:lang w:val="en-GB"/>
        </w:rPr>
        <w:t>switch</w:t>
      </w:r>
      <w:r w:rsidR="003170B8">
        <w:rPr>
          <w:rFonts w:eastAsiaTheme="minorEastAsia" w:hint="eastAsia"/>
          <w:lang w:val="en-GB"/>
        </w:rPr>
        <w:t xml:space="preserve"> is required.</w:t>
      </w:r>
      <w:r w:rsidR="000538F0">
        <w:rPr>
          <w:rFonts w:eastAsiaTheme="minorEastAsia" w:hint="eastAsia"/>
          <w:lang w:val="en-GB"/>
        </w:rPr>
        <w:t xml:space="preserve"> </w:t>
      </w:r>
      <w:r w:rsidR="003170B8">
        <w:rPr>
          <w:rFonts w:eastAsiaTheme="minorEastAsia" w:hint="eastAsia"/>
          <w:lang w:val="en-GB"/>
        </w:rPr>
        <w:t xml:space="preserve">On the other hand, Figure 3 shows </w:t>
      </w:r>
      <w:proofErr w:type="gramStart"/>
      <w:r w:rsidR="003170B8">
        <w:rPr>
          <w:rFonts w:eastAsiaTheme="minorEastAsia" w:hint="eastAsia"/>
          <w:lang w:val="en-GB"/>
        </w:rPr>
        <w:t>another architecture</w:t>
      </w:r>
      <w:proofErr w:type="gramEnd"/>
      <w:r w:rsidR="003170B8">
        <w:rPr>
          <w:rFonts w:eastAsiaTheme="minorEastAsia" w:hint="eastAsia"/>
          <w:lang w:val="en-GB"/>
        </w:rPr>
        <w:t xml:space="preserve"> with dedicated P</w:t>
      </w:r>
      <w:r w:rsidR="003170B8">
        <w:rPr>
          <w:rFonts w:eastAsiaTheme="minorEastAsia"/>
          <w:lang w:val="en-GB"/>
        </w:rPr>
        <w:t xml:space="preserve">As </w:t>
      </w:r>
      <w:r w:rsidR="00AB3D6E">
        <w:rPr>
          <w:rFonts w:eastAsiaTheme="minorEastAsia" w:hint="eastAsia"/>
          <w:lang w:val="en-GB"/>
        </w:rPr>
        <w:t xml:space="preserve">where no extra switch is </w:t>
      </w:r>
      <w:r w:rsidR="001D6280">
        <w:rPr>
          <w:rFonts w:eastAsiaTheme="minorEastAsia"/>
          <w:lang w:val="en-GB"/>
        </w:rPr>
        <w:t>required</w:t>
      </w:r>
      <w:r w:rsidR="003170B8">
        <w:rPr>
          <w:rFonts w:eastAsiaTheme="minorEastAsia"/>
          <w:lang w:val="en-GB"/>
        </w:rPr>
        <w:t xml:space="preserve">. </w:t>
      </w:r>
      <w:r w:rsidR="00AB3D6E">
        <w:rPr>
          <w:rFonts w:eastAsiaTheme="minorEastAsia" w:hint="eastAsia"/>
          <w:lang w:val="en-GB"/>
        </w:rPr>
        <w:t>The dedicated PA</w:t>
      </w:r>
      <w:r w:rsidR="003170B8">
        <w:rPr>
          <w:rFonts w:eastAsiaTheme="minorEastAsia" w:hint="eastAsia"/>
          <w:lang w:val="en-GB"/>
        </w:rPr>
        <w:t xml:space="preserve"> </w:t>
      </w:r>
      <w:r w:rsidR="00AB3D6E">
        <w:rPr>
          <w:rFonts w:eastAsiaTheme="minorEastAsia" w:hint="eastAsia"/>
          <w:lang w:val="en-GB"/>
        </w:rPr>
        <w:t>is a possible architecture but is</w:t>
      </w:r>
      <w:r w:rsidR="003170B8">
        <w:rPr>
          <w:rFonts w:eastAsiaTheme="minorEastAsia" w:hint="eastAsia"/>
          <w:lang w:val="en-GB"/>
        </w:rPr>
        <w:t xml:space="preserve"> not a typical </w:t>
      </w:r>
      <w:r w:rsidR="003170B8">
        <w:rPr>
          <w:rFonts w:eastAsiaTheme="minorEastAsia"/>
          <w:lang w:val="en-GB"/>
        </w:rPr>
        <w:t>architecture</w:t>
      </w:r>
      <w:r w:rsidR="003170B8">
        <w:rPr>
          <w:rFonts w:eastAsiaTheme="minorEastAsia" w:hint="eastAsia"/>
          <w:lang w:val="en-GB"/>
        </w:rPr>
        <w:t xml:space="preserve"> due to </w:t>
      </w:r>
      <w:r w:rsidR="003170B8">
        <w:rPr>
          <w:rFonts w:eastAsiaTheme="minorEastAsia"/>
          <w:lang w:val="en-GB"/>
        </w:rPr>
        <w:t>incre</w:t>
      </w:r>
      <w:r w:rsidR="003170B8">
        <w:rPr>
          <w:rFonts w:eastAsiaTheme="minorEastAsia" w:hint="eastAsia"/>
          <w:lang w:val="en-GB"/>
        </w:rPr>
        <w:t xml:space="preserve">ased </w:t>
      </w:r>
      <w:r w:rsidR="001D6280">
        <w:rPr>
          <w:rFonts w:eastAsiaTheme="minorEastAsia"/>
          <w:lang w:val="en-GB"/>
        </w:rPr>
        <w:t>component</w:t>
      </w:r>
      <w:r w:rsidR="003170B8">
        <w:rPr>
          <w:rFonts w:eastAsiaTheme="minorEastAsia" w:hint="eastAsia"/>
          <w:lang w:val="en-GB"/>
        </w:rPr>
        <w:t xml:space="preserve"> cost.</w:t>
      </w:r>
      <w:r w:rsidR="00AB3D6E">
        <w:rPr>
          <w:rFonts w:eastAsiaTheme="minorEastAsia" w:hint="eastAsia"/>
          <w:lang w:val="en-GB"/>
        </w:rPr>
        <w:t xml:space="preserve"> </w:t>
      </w:r>
    </w:p>
    <w:p w:rsidR="00AB3D6E" w:rsidRDefault="00AB3D6E" w:rsidP="004C368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no impact to Band 1 is the assumption </w:t>
      </w:r>
      <w:r>
        <w:rPr>
          <w:rFonts w:eastAsiaTheme="minorEastAsia"/>
          <w:lang w:val="en-GB"/>
        </w:rPr>
        <w:t>for th</w:t>
      </w:r>
      <w:r>
        <w:rPr>
          <w:rFonts w:eastAsiaTheme="minorEastAsia" w:hint="eastAsia"/>
          <w:lang w:val="en-GB"/>
        </w:rPr>
        <w:t xml:space="preserve">e 90MHz band plan, it is proposed that we do not include any </w:t>
      </w:r>
      <w:r>
        <w:rPr>
          <w:rFonts w:eastAsiaTheme="minorEastAsia"/>
          <w:lang w:val="en-GB"/>
        </w:rPr>
        <w:t>performance</w:t>
      </w:r>
      <w:r>
        <w:rPr>
          <w:rFonts w:eastAsiaTheme="minorEastAsia" w:hint="eastAsia"/>
          <w:lang w:val="en-GB"/>
        </w:rPr>
        <w:t xml:space="preserve"> degradation such as MOP </w:t>
      </w:r>
      <w:r w:rsidR="001D6280">
        <w:rPr>
          <w:rFonts w:eastAsiaTheme="minorEastAsia"/>
          <w:lang w:val="en-GB"/>
        </w:rPr>
        <w:t>relaxation</w:t>
      </w:r>
      <w:r>
        <w:rPr>
          <w:rFonts w:eastAsiaTheme="minorEastAsia" w:hint="eastAsia"/>
          <w:lang w:val="en-GB"/>
        </w:rPr>
        <w:t xml:space="preserve"> compared to Band 1 regardless of the UE implementation options.</w:t>
      </w:r>
    </w:p>
    <w:p w:rsidR="00AB3D6E" w:rsidRDefault="00AB3D6E" w:rsidP="00AB3D6E">
      <w:pPr>
        <w:pStyle w:val="BodyText"/>
        <w:rPr>
          <w:rFonts w:eastAsiaTheme="minorEastAsia"/>
        </w:rPr>
      </w:pPr>
      <w:r>
        <w:rPr>
          <w:rFonts w:eastAsiaTheme="minorEastAsia" w:hint="eastAsia"/>
          <w:b/>
          <w:i/>
        </w:rPr>
        <w:t xml:space="preserve">Proposal 2:  Regardless of PA switch </w:t>
      </w:r>
      <w:r w:rsidR="001D6280">
        <w:rPr>
          <w:rFonts w:eastAsiaTheme="minorEastAsia"/>
          <w:b/>
          <w:i/>
        </w:rPr>
        <w:t>implementation</w:t>
      </w:r>
      <w:r>
        <w:rPr>
          <w:rFonts w:eastAsiaTheme="minorEastAsia" w:hint="eastAsia"/>
          <w:b/>
          <w:i/>
        </w:rPr>
        <w:t xml:space="preserve"> options in UE, the </w:t>
      </w:r>
      <w:r>
        <w:rPr>
          <w:rFonts w:eastAsiaTheme="minorEastAsia"/>
          <w:b/>
          <w:i/>
        </w:rPr>
        <w:t>switch</w:t>
      </w:r>
      <w:r>
        <w:rPr>
          <w:rFonts w:eastAsiaTheme="minorEastAsia" w:hint="eastAsia"/>
          <w:b/>
          <w:i/>
        </w:rPr>
        <w:t xml:space="preserve"> loss shall not be taken into account in specifying UE RF requirement.</w:t>
      </w:r>
    </w:p>
    <w:p w:rsidR="00DC27AF" w:rsidRDefault="00DC27AF" w:rsidP="004C368A">
      <w:pPr>
        <w:pStyle w:val="BodyText"/>
        <w:rPr>
          <w:rFonts w:eastAsiaTheme="minorEastAsia"/>
          <w:lang w:val="en-GB"/>
        </w:rPr>
      </w:pPr>
    </w:p>
    <w:p w:rsidR="004C368A" w:rsidRPr="00F878D0" w:rsidRDefault="004C368A" w:rsidP="00DC27AF">
      <w:pPr>
        <w:pStyle w:val="BodyText"/>
        <w:jc w:val="center"/>
        <w:rPr>
          <w:rFonts w:eastAsiaTheme="minorEastAsia"/>
          <w:lang w:val="en-GB"/>
        </w:rPr>
      </w:pPr>
      <w:r>
        <w:object w:dxaOrig="5944" w:dyaOrig="3702">
          <v:shape id="_x0000_i1026" type="#_x0000_t75" style="width:231.05pt;height:145.95pt" o:ole="">
            <v:imagedata r:id="rId10" o:title=""/>
          </v:shape>
          <o:OLEObject Type="Embed" ProgID="Visio.Drawing.11" ShapeID="_x0000_i1026" DrawAspect="Content" ObjectID="_1477154802" r:id="rId11"/>
        </w:object>
      </w:r>
    </w:p>
    <w:p w:rsidR="004C368A" w:rsidRDefault="004C368A" w:rsidP="00DC27AF">
      <w:pPr>
        <w:pStyle w:val="Caption"/>
        <w:jc w:val="center"/>
      </w:pPr>
      <w:r>
        <w:rPr>
          <w:rFonts w:hint="eastAsia"/>
        </w:rPr>
        <w:t xml:space="preserve">Figure </w:t>
      </w:r>
      <w:r w:rsidR="00DC27AF">
        <w:rPr>
          <w:rFonts w:hint="eastAsia"/>
        </w:rPr>
        <w:t>2</w:t>
      </w:r>
      <w:r>
        <w:rPr>
          <w:rFonts w:hint="eastAsia"/>
        </w:rPr>
        <w:t xml:space="preserve">: </w:t>
      </w:r>
      <w:r w:rsidRPr="006D5DBB">
        <w:t xml:space="preserve">split-duplexer approach using </w:t>
      </w:r>
      <w:r>
        <w:t>one antenna-switch port</w:t>
      </w:r>
      <w:r w:rsidR="00A927CF">
        <w:rPr>
          <w:rFonts w:hint="eastAsia"/>
        </w:rPr>
        <w:t xml:space="preserve"> with </w:t>
      </w:r>
      <w:r w:rsidR="000538F0">
        <w:rPr>
          <w:rFonts w:hint="eastAsia"/>
        </w:rPr>
        <w:t xml:space="preserve">a </w:t>
      </w:r>
      <w:r w:rsidR="003170B8">
        <w:rPr>
          <w:rFonts w:hint="eastAsia"/>
        </w:rPr>
        <w:t xml:space="preserve">common </w:t>
      </w:r>
      <w:r w:rsidR="00A927CF">
        <w:rPr>
          <w:rFonts w:hint="eastAsia"/>
        </w:rPr>
        <w:t>PA</w:t>
      </w:r>
    </w:p>
    <w:p w:rsidR="008A5C9D" w:rsidRDefault="008A5C9D" w:rsidP="008A5C9D">
      <w:pPr>
        <w:pStyle w:val="BodyText"/>
        <w:rPr>
          <w:rFonts w:eastAsiaTheme="minorEastAsia"/>
        </w:rPr>
      </w:pPr>
    </w:p>
    <w:p w:rsidR="00FF2A9E" w:rsidRDefault="00F878D0" w:rsidP="00FF2A9E">
      <w:pPr>
        <w:pStyle w:val="BodyText"/>
        <w:jc w:val="center"/>
        <w:rPr>
          <w:rFonts w:eastAsiaTheme="minorEastAsia"/>
        </w:rPr>
      </w:pPr>
      <w:r>
        <w:object w:dxaOrig="6324" w:dyaOrig="4136">
          <v:shape id="_x0000_i1027" type="#_x0000_t75" style="width:237.6pt;height:155.8pt" o:ole="">
            <v:imagedata r:id="rId12" o:title=""/>
          </v:shape>
          <o:OLEObject Type="Embed" ProgID="Visio.Drawing.11" ShapeID="_x0000_i1027" DrawAspect="Content" ObjectID="_1477154803" r:id="rId13"/>
        </w:object>
      </w:r>
    </w:p>
    <w:p w:rsidR="00F878D0" w:rsidRDefault="00F878D0" w:rsidP="00F878D0">
      <w:pPr>
        <w:pStyle w:val="Caption"/>
        <w:jc w:val="center"/>
      </w:pPr>
      <w:r>
        <w:rPr>
          <w:rFonts w:hint="eastAsia"/>
        </w:rPr>
        <w:t>Figure 3</w:t>
      </w:r>
      <w:r w:rsidR="00A927CF">
        <w:rPr>
          <w:rFonts w:hint="eastAsia"/>
        </w:rPr>
        <w:t xml:space="preserve">: </w:t>
      </w:r>
      <w:r w:rsidRPr="006D5DBB">
        <w:t xml:space="preserve">split-duplexer approach using </w:t>
      </w:r>
      <w:r>
        <w:t>one antenna-switch port</w:t>
      </w:r>
      <w:r w:rsidR="00A927CF">
        <w:rPr>
          <w:rFonts w:hint="eastAsia"/>
        </w:rPr>
        <w:t xml:space="preserve"> with</w:t>
      </w:r>
      <w:r w:rsidR="003170B8">
        <w:rPr>
          <w:rFonts w:hint="eastAsia"/>
        </w:rPr>
        <w:t xml:space="preserve"> dedicated PAs</w:t>
      </w:r>
    </w:p>
    <w:p w:rsidR="005C07FC" w:rsidRPr="0094765A" w:rsidRDefault="005C07FC" w:rsidP="008A5C9D">
      <w:pPr>
        <w:pStyle w:val="BodyText"/>
        <w:rPr>
          <w:rFonts w:eastAsiaTheme="minorEastAsia"/>
        </w:rPr>
      </w:pPr>
    </w:p>
    <w:p w:rsidR="009C4254" w:rsidRDefault="000A647B" w:rsidP="009C4254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UE spurious emission requirement and A-MPR</w:t>
      </w:r>
    </w:p>
    <w:p w:rsidR="005E6DB4" w:rsidRDefault="009C4254" w:rsidP="005E6DB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UE-to-UE coexistence has been already address</w:t>
      </w:r>
      <w:r w:rsidR="0098234B">
        <w:rPr>
          <w:rFonts w:eastAsiaTheme="minorEastAsia" w:hint="eastAsia"/>
          <w:lang w:val="en-GB"/>
        </w:rPr>
        <w:t>ed</w:t>
      </w:r>
      <w:r>
        <w:rPr>
          <w:rFonts w:eastAsiaTheme="minorEastAsia" w:hint="eastAsia"/>
          <w:lang w:val="en-GB"/>
        </w:rPr>
        <w:t xml:space="preserve"> in [2]</w:t>
      </w:r>
      <w:r w:rsidR="004B36D7">
        <w:rPr>
          <w:rFonts w:eastAsiaTheme="minorEastAsia" w:hint="eastAsia"/>
          <w:lang w:val="en-GB"/>
        </w:rPr>
        <w:t xml:space="preserve"> where t</w:t>
      </w:r>
      <w:r>
        <w:rPr>
          <w:rFonts w:eastAsiaTheme="minorEastAsia" w:hint="eastAsia"/>
          <w:lang w:val="en-GB"/>
        </w:rPr>
        <w:t xml:space="preserve">he required A-MPR values to protect Band 34 have been studied. </w:t>
      </w:r>
      <w:r w:rsidR="005E6DB4">
        <w:rPr>
          <w:rFonts w:eastAsiaTheme="minorEastAsia" w:hint="eastAsia"/>
          <w:lang w:val="en-GB"/>
        </w:rPr>
        <w:t xml:space="preserve">The A-MPR simulations are done for several emission levels and frequency separations assuming no filter attenuation. </w:t>
      </w:r>
      <w:proofErr w:type="gramStart"/>
      <w:r w:rsidR="002E75A2">
        <w:rPr>
          <w:rFonts w:eastAsiaTheme="minorEastAsia" w:hint="eastAsia"/>
          <w:lang w:val="en-GB"/>
        </w:rPr>
        <w:t>I</w:t>
      </w:r>
      <w:r w:rsidR="005E6DB4">
        <w:rPr>
          <w:rFonts w:eastAsiaTheme="minorEastAsia" w:hint="eastAsia"/>
          <w:lang w:val="en-GB"/>
        </w:rPr>
        <w:t xml:space="preserve">n case the uplink transmission </w:t>
      </w:r>
      <w:r w:rsidR="002E75A2">
        <w:rPr>
          <w:rFonts w:eastAsiaTheme="minorEastAsia" w:hint="eastAsia"/>
          <w:lang w:val="en-GB"/>
        </w:rPr>
        <w:t>is</w:t>
      </w:r>
      <w:r w:rsidR="005E6DB4">
        <w:rPr>
          <w:rFonts w:eastAsiaTheme="minorEastAsia" w:hint="eastAsia"/>
          <w:lang w:val="en-GB"/>
        </w:rPr>
        <w:t xml:space="preserve"> within 1920-1980MHz</w:t>
      </w:r>
      <w:r w:rsidR="002E75A2">
        <w:rPr>
          <w:rFonts w:eastAsiaTheme="minorEastAsia" w:hint="eastAsia"/>
          <w:lang w:val="en-GB"/>
        </w:rPr>
        <w:t xml:space="preserve"> (and the downlink reception in 2110-2170MHz)</w:t>
      </w:r>
      <w:r w:rsidR="005E6DB4">
        <w:rPr>
          <w:rFonts w:eastAsiaTheme="minorEastAsia" w:hint="eastAsia"/>
          <w:lang w:val="en-GB"/>
        </w:rPr>
        <w:t xml:space="preserve">, the </w:t>
      </w:r>
      <w:r w:rsidR="002E75A2">
        <w:rPr>
          <w:rFonts w:eastAsiaTheme="minorEastAsia" w:hint="eastAsia"/>
          <w:lang w:val="en-GB"/>
        </w:rPr>
        <w:t>B</w:t>
      </w:r>
      <w:r w:rsidR="005E6DB4">
        <w:rPr>
          <w:rFonts w:eastAsiaTheme="minorEastAsia" w:hint="eastAsia"/>
          <w:lang w:val="en-GB"/>
        </w:rPr>
        <w:t xml:space="preserve">and 1 </w:t>
      </w:r>
      <w:r w:rsidR="002E75A2">
        <w:rPr>
          <w:rFonts w:eastAsiaTheme="minorEastAsia" w:hint="eastAsia"/>
          <w:lang w:val="en-GB"/>
        </w:rPr>
        <w:t>duplexer</w:t>
      </w:r>
      <w:r w:rsidR="005E6DB4">
        <w:rPr>
          <w:rFonts w:eastAsiaTheme="minorEastAsia" w:hint="eastAsia"/>
          <w:lang w:val="en-GB"/>
        </w:rPr>
        <w:t xml:space="preserve"> can be reused </w:t>
      </w:r>
      <w:r w:rsidR="00E60EDC">
        <w:rPr>
          <w:rFonts w:eastAsiaTheme="minorEastAsia" w:hint="eastAsia"/>
          <w:lang w:val="en-GB"/>
        </w:rPr>
        <w:t xml:space="preserve">to have filter </w:t>
      </w:r>
      <w:r w:rsidR="001D6280">
        <w:rPr>
          <w:rFonts w:eastAsiaTheme="minorEastAsia"/>
          <w:lang w:val="en-GB"/>
        </w:rPr>
        <w:t>attenuation</w:t>
      </w:r>
      <w:r w:rsidR="00E60EDC">
        <w:rPr>
          <w:rFonts w:eastAsiaTheme="minorEastAsia" w:hint="eastAsia"/>
          <w:lang w:val="en-GB"/>
        </w:rPr>
        <w:t xml:space="preserve"> to Band 34.</w:t>
      </w:r>
      <w:proofErr w:type="gramEnd"/>
      <w:r w:rsidR="005E6DB4">
        <w:rPr>
          <w:rFonts w:eastAsiaTheme="minorEastAsia" w:hint="eastAsia"/>
          <w:lang w:val="en-GB"/>
        </w:rPr>
        <w:t xml:space="preserve"> Therefore the coexistence requirement with Band 34 can be reused </w:t>
      </w:r>
      <w:r w:rsidR="00E60EDC">
        <w:rPr>
          <w:rFonts w:eastAsiaTheme="minorEastAsia" w:hint="eastAsia"/>
          <w:lang w:val="en-GB"/>
        </w:rPr>
        <w:t>from Band 1</w:t>
      </w:r>
      <w:r w:rsidR="005E6DB4">
        <w:rPr>
          <w:rFonts w:eastAsiaTheme="minorEastAsia" w:hint="eastAsia"/>
          <w:lang w:val="en-GB"/>
        </w:rPr>
        <w:t>, i.e., the existing spurious emission level -5</w:t>
      </w:r>
      <w:r w:rsidR="00FE7584">
        <w:rPr>
          <w:rFonts w:eastAsiaTheme="minorEastAsia" w:hint="eastAsia"/>
          <w:lang w:val="en-GB"/>
        </w:rPr>
        <w:t>0</w:t>
      </w:r>
      <w:r w:rsidR="005E6DB4">
        <w:rPr>
          <w:rFonts w:eastAsiaTheme="minorEastAsia" w:hint="eastAsia"/>
          <w:lang w:val="en-GB"/>
        </w:rPr>
        <w:t xml:space="preserve"> dBm/MHz can be maintained without A-MPR</w:t>
      </w:r>
      <w:r w:rsidR="002E75A2">
        <w:rPr>
          <w:rFonts w:eastAsiaTheme="minorEastAsia" w:hint="eastAsia"/>
          <w:lang w:val="en-GB"/>
        </w:rPr>
        <w:t xml:space="preserve"> for the Band 1 frequenc</w:t>
      </w:r>
      <w:r w:rsidR="00E60EDC">
        <w:rPr>
          <w:rFonts w:eastAsiaTheme="minorEastAsia" w:hint="eastAsia"/>
          <w:lang w:val="en-GB"/>
        </w:rPr>
        <w:t>y range of</w:t>
      </w:r>
      <w:r w:rsidR="002E75A2">
        <w:rPr>
          <w:rFonts w:eastAsiaTheme="minorEastAsia" w:hint="eastAsia"/>
          <w:lang w:val="en-GB"/>
        </w:rPr>
        <w:t xml:space="preserve"> the </w:t>
      </w:r>
      <w:r w:rsidR="00E60EDC">
        <w:rPr>
          <w:rFonts w:eastAsiaTheme="minorEastAsia" w:hint="eastAsia"/>
          <w:lang w:val="en-GB"/>
        </w:rPr>
        <w:t xml:space="preserve">2x90MHz </w:t>
      </w:r>
      <w:r w:rsidR="002E75A2">
        <w:rPr>
          <w:rFonts w:eastAsiaTheme="minorEastAsia" w:hint="eastAsia"/>
          <w:lang w:val="en-GB"/>
        </w:rPr>
        <w:t>band plan</w:t>
      </w:r>
      <w:r w:rsidR="005E6DB4">
        <w:rPr>
          <w:rFonts w:eastAsiaTheme="minorEastAsia" w:hint="eastAsia"/>
          <w:lang w:val="en-GB"/>
        </w:rPr>
        <w:t>.</w:t>
      </w:r>
    </w:p>
    <w:p w:rsidR="00922266" w:rsidRDefault="002E75A2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 w:rsidR="005E6DB4">
        <w:rPr>
          <w:rFonts w:eastAsiaTheme="minorEastAsia" w:hint="eastAsia"/>
          <w:lang w:val="en-GB"/>
        </w:rPr>
        <w:t>h</w:t>
      </w:r>
      <w:r w:rsidR="00B96797">
        <w:rPr>
          <w:rFonts w:eastAsiaTheme="minorEastAsia" w:hint="eastAsia"/>
          <w:lang w:val="en-GB"/>
        </w:rPr>
        <w:t>is</w:t>
      </w:r>
      <w:r w:rsidR="005E6DB4">
        <w:rPr>
          <w:rFonts w:eastAsiaTheme="minorEastAsia" w:hint="eastAsia"/>
          <w:lang w:val="en-GB"/>
        </w:rPr>
        <w:t xml:space="preserve"> </w:t>
      </w:r>
      <w:r w:rsidR="005E6DB4">
        <w:rPr>
          <w:rFonts w:eastAsiaTheme="minorEastAsia"/>
          <w:lang w:val="en-GB"/>
        </w:rPr>
        <w:t>assumption</w:t>
      </w:r>
      <w:r w:rsidR="005E6DB4">
        <w:rPr>
          <w:rFonts w:eastAsiaTheme="minorEastAsia" w:hint="eastAsia"/>
          <w:lang w:val="en-GB"/>
        </w:rPr>
        <w:t xml:space="preserve"> </w:t>
      </w:r>
      <w:r w:rsidR="00E60EDC">
        <w:rPr>
          <w:rFonts w:eastAsiaTheme="minorEastAsia" w:hint="eastAsia"/>
          <w:lang w:val="en-GB"/>
        </w:rPr>
        <w:t>shall be</w:t>
      </w:r>
      <w:r>
        <w:rPr>
          <w:rFonts w:eastAsiaTheme="minorEastAsia" w:hint="eastAsia"/>
          <w:lang w:val="en-GB"/>
        </w:rPr>
        <w:t xml:space="preserve"> based on </w:t>
      </w:r>
      <w:r w:rsidR="005E6DB4">
        <w:rPr>
          <w:rFonts w:eastAsiaTheme="minorEastAsia" w:hint="eastAsia"/>
          <w:lang w:val="en-GB"/>
        </w:rPr>
        <w:t xml:space="preserve">the </w:t>
      </w:r>
      <w:r w:rsidR="002A0836">
        <w:rPr>
          <w:rFonts w:eastAsiaTheme="minorEastAsia" w:hint="eastAsia"/>
          <w:lang w:val="en-GB"/>
        </w:rPr>
        <w:t xml:space="preserve">channel </w:t>
      </w:r>
      <w:r w:rsidR="005E6DB4">
        <w:rPr>
          <w:rFonts w:eastAsiaTheme="minorEastAsia" w:hint="eastAsia"/>
          <w:lang w:val="en-GB"/>
        </w:rPr>
        <w:t>bandwidth</w:t>
      </w:r>
      <w:r w:rsidR="00E60EDC">
        <w:rPr>
          <w:rFonts w:eastAsiaTheme="minorEastAsia" w:hint="eastAsia"/>
          <w:lang w:val="en-GB"/>
        </w:rPr>
        <w:t xml:space="preserve"> configuration</w:t>
      </w:r>
      <w:r>
        <w:rPr>
          <w:rFonts w:eastAsiaTheme="minorEastAsia" w:hint="eastAsia"/>
          <w:lang w:val="en-GB"/>
        </w:rPr>
        <w:t xml:space="preserve">. In other word, it </w:t>
      </w:r>
      <w:r w:rsidR="00E60EDC">
        <w:rPr>
          <w:rFonts w:eastAsiaTheme="minorEastAsia" w:hint="eastAsia"/>
          <w:lang w:val="en-GB"/>
        </w:rPr>
        <w:t>cannot</w:t>
      </w:r>
      <w:r>
        <w:rPr>
          <w:rFonts w:eastAsiaTheme="minorEastAsia" w:hint="eastAsia"/>
          <w:lang w:val="en-GB"/>
        </w:rPr>
        <w:t xml:space="preserve"> be based on UL/DL allocation in TTI</w:t>
      </w:r>
      <w:r w:rsidR="00B96797">
        <w:rPr>
          <w:rFonts w:eastAsiaTheme="minorEastAsia" w:hint="eastAsia"/>
          <w:lang w:val="en-GB"/>
        </w:rPr>
        <w:t xml:space="preserve"> basis</w:t>
      </w:r>
      <w:r>
        <w:rPr>
          <w:rFonts w:eastAsiaTheme="minorEastAsia" w:hint="eastAsia"/>
          <w:lang w:val="en-GB"/>
        </w:rPr>
        <w:t xml:space="preserve">. </w:t>
      </w:r>
      <w:r w:rsidR="004B36D7">
        <w:rPr>
          <w:rFonts w:eastAsiaTheme="minorEastAsia" w:hint="eastAsia"/>
          <w:lang w:val="en-GB"/>
        </w:rPr>
        <w:t xml:space="preserve">Once the </w:t>
      </w:r>
      <w:r w:rsidR="002A0836">
        <w:rPr>
          <w:rFonts w:eastAsiaTheme="minorEastAsia" w:hint="eastAsia"/>
          <w:lang w:val="en-GB"/>
        </w:rPr>
        <w:t xml:space="preserve">channel </w:t>
      </w:r>
      <w:r w:rsidR="004B36D7">
        <w:rPr>
          <w:rFonts w:eastAsiaTheme="minorEastAsia" w:hint="eastAsia"/>
          <w:lang w:val="en-GB"/>
        </w:rPr>
        <w:t>bandwidth overlaps with 1980-2010</w:t>
      </w:r>
      <w:r>
        <w:rPr>
          <w:rFonts w:eastAsiaTheme="minorEastAsia" w:hint="eastAsia"/>
          <w:lang w:val="en-GB"/>
        </w:rPr>
        <w:t>/2170-2200</w:t>
      </w:r>
      <w:r w:rsidR="004B36D7">
        <w:rPr>
          <w:rFonts w:eastAsiaTheme="minorEastAsia" w:hint="eastAsia"/>
          <w:lang w:val="en-GB"/>
        </w:rPr>
        <w:t xml:space="preserve">MHz, it is </w:t>
      </w:r>
      <w:r w:rsidR="00B96797">
        <w:rPr>
          <w:rFonts w:eastAsiaTheme="minorEastAsia" w:hint="eastAsia"/>
          <w:lang w:val="en-GB"/>
        </w:rPr>
        <w:t xml:space="preserve">not possible </w:t>
      </w:r>
      <w:r w:rsidR="004B36D7">
        <w:rPr>
          <w:rFonts w:eastAsiaTheme="minorEastAsia" w:hint="eastAsia"/>
          <w:lang w:val="en-GB"/>
        </w:rPr>
        <w:t xml:space="preserve">to use the </w:t>
      </w:r>
      <w:r>
        <w:rPr>
          <w:rFonts w:eastAsiaTheme="minorEastAsia" w:hint="eastAsia"/>
          <w:lang w:val="en-GB"/>
        </w:rPr>
        <w:t>B</w:t>
      </w:r>
      <w:r w:rsidR="004B36D7">
        <w:rPr>
          <w:rFonts w:eastAsiaTheme="minorEastAsia" w:hint="eastAsia"/>
          <w:lang w:val="en-GB"/>
        </w:rPr>
        <w:t xml:space="preserve">and 1 </w:t>
      </w:r>
      <w:r>
        <w:rPr>
          <w:rFonts w:eastAsiaTheme="minorEastAsia" w:hint="eastAsia"/>
          <w:lang w:val="en-GB"/>
        </w:rPr>
        <w:t>duplexer</w:t>
      </w:r>
      <w:r w:rsidR="00E60EDC">
        <w:rPr>
          <w:rFonts w:eastAsiaTheme="minorEastAsia" w:hint="eastAsia"/>
          <w:lang w:val="en-GB"/>
        </w:rPr>
        <w:t xml:space="preserve"> since the duplexer </w:t>
      </w:r>
      <w:r w:rsidR="001D6280">
        <w:rPr>
          <w:rFonts w:eastAsiaTheme="minorEastAsia"/>
          <w:lang w:val="en-GB"/>
        </w:rPr>
        <w:t>switching</w:t>
      </w:r>
      <w:r w:rsidR="00E60EDC">
        <w:rPr>
          <w:rFonts w:eastAsiaTheme="minorEastAsia" w:hint="eastAsia"/>
          <w:lang w:val="en-GB"/>
        </w:rPr>
        <w:t xml:space="preserve"> is not possible in TTI basis.</w:t>
      </w:r>
    </w:p>
    <w:p w:rsidR="00797D5E" w:rsidRDefault="00797D5E" w:rsidP="003A38CD">
      <w:pPr>
        <w:pStyle w:val="BodyText"/>
        <w:rPr>
          <w:rFonts w:eastAsiaTheme="minorEastAsia"/>
          <w:b/>
          <w:i/>
        </w:rPr>
      </w:pPr>
      <w:r w:rsidRPr="005C07FC">
        <w:rPr>
          <w:rFonts w:eastAsiaTheme="minorEastAsia" w:hint="eastAsia"/>
          <w:b/>
          <w:i/>
        </w:rPr>
        <w:t>Observation</w:t>
      </w:r>
      <w:r>
        <w:rPr>
          <w:rFonts w:eastAsiaTheme="minorEastAsia" w:hint="eastAsia"/>
          <w:b/>
          <w:i/>
        </w:rPr>
        <w:t xml:space="preserve"> </w:t>
      </w:r>
      <w:r w:rsidR="003A38CD">
        <w:rPr>
          <w:rFonts w:eastAsiaTheme="minorEastAsia" w:hint="eastAsia"/>
          <w:b/>
          <w:i/>
        </w:rPr>
        <w:t>2</w:t>
      </w:r>
      <w:r w:rsidRPr="005C07FC">
        <w:rPr>
          <w:rFonts w:eastAsiaTheme="minorEastAsia" w:hint="eastAsia"/>
          <w:b/>
          <w:i/>
        </w:rPr>
        <w:t xml:space="preserve">: </w:t>
      </w:r>
      <w:r w:rsidR="000A647B">
        <w:rPr>
          <w:rFonts w:eastAsiaTheme="minorEastAsia" w:hint="eastAsia"/>
          <w:b/>
          <w:i/>
        </w:rPr>
        <w:t xml:space="preserve">It is difficult to protect </w:t>
      </w:r>
      <w:r w:rsidR="00987187">
        <w:rPr>
          <w:rFonts w:eastAsiaTheme="minorEastAsia" w:hint="eastAsia"/>
          <w:b/>
          <w:i/>
        </w:rPr>
        <w:t>B</w:t>
      </w:r>
      <w:r w:rsidR="000A647B">
        <w:rPr>
          <w:rFonts w:eastAsiaTheme="minorEastAsia" w:hint="eastAsia"/>
          <w:b/>
          <w:i/>
        </w:rPr>
        <w:t>and 34</w:t>
      </w:r>
      <w:r w:rsidR="004B36D7">
        <w:rPr>
          <w:rFonts w:eastAsiaTheme="minorEastAsia" w:hint="eastAsia"/>
          <w:b/>
          <w:i/>
        </w:rPr>
        <w:t xml:space="preserve"> without A-MPR in c</w:t>
      </w:r>
      <w:r w:rsidR="002E75A2">
        <w:rPr>
          <w:rFonts w:eastAsiaTheme="minorEastAsia" w:hint="eastAsia"/>
          <w:b/>
          <w:i/>
        </w:rPr>
        <w:t xml:space="preserve">ase the </w:t>
      </w:r>
      <w:r w:rsidR="002A0836">
        <w:rPr>
          <w:rFonts w:eastAsiaTheme="minorEastAsia" w:hint="eastAsia"/>
          <w:b/>
          <w:i/>
        </w:rPr>
        <w:t xml:space="preserve">channel </w:t>
      </w:r>
      <w:r w:rsidR="002E75A2">
        <w:rPr>
          <w:rFonts w:eastAsiaTheme="minorEastAsia" w:hint="eastAsia"/>
          <w:b/>
          <w:i/>
        </w:rPr>
        <w:t xml:space="preserve">bandwidth is not confined in Band 1 </w:t>
      </w:r>
      <w:r w:rsidR="001D6280">
        <w:rPr>
          <w:rFonts w:eastAsiaTheme="minorEastAsia"/>
          <w:b/>
          <w:i/>
        </w:rPr>
        <w:t>frequency</w:t>
      </w:r>
      <w:r w:rsidR="002E75A2">
        <w:rPr>
          <w:rFonts w:eastAsiaTheme="minorEastAsia" w:hint="eastAsia"/>
          <w:b/>
          <w:i/>
        </w:rPr>
        <w:t xml:space="preserve"> </w:t>
      </w:r>
      <w:r w:rsidR="00A009A8">
        <w:rPr>
          <w:rFonts w:eastAsiaTheme="minorEastAsia" w:hint="eastAsia"/>
          <w:b/>
          <w:i/>
        </w:rPr>
        <w:t>range</w:t>
      </w:r>
      <w:r w:rsidR="003A38CD">
        <w:rPr>
          <w:rFonts w:eastAsiaTheme="minorEastAsia" w:hint="eastAsia"/>
          <w:b/>
          <w:i/>
        </w:rPr>
        <w:t>; otherwise Band 1 coexistence requirement with Band 34 can be maintained.</w:t>
      </w:r>
      <w:r w:rsidR="000A647B">
        <w:rPr>
          <w:rFonts w:eastAsiaTheme="minorEastAsia" w:hint="eastAsia"/>
          <w:b/>
          <w:i/>
        </w:rPr>
        <w:t xml:space="preserve"> </w:t>
      </w:r>
    </w:p>
    <w:p w:rsidR="00B96797" w:rsidRDefault="00B96797" w:rsidP="00B96797">
      <w:pPr>
        <w:pStyle w:val="BodyText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 xml:space="preserve">Proposal 3: A-MPR shall not be introduced for the </w:t>
      </w:r>
      <w:r w:rsidR="001D6280">
        <w:rPr>
          <w:rFonts w:eastAsiaTheme="minorEastAsia"/>
          <w:b/>
          <w:i/>
        </w:rPr>
        <w:t>coexistence</w:t>
      </w:r>
      <w:r>
        <w:rPr>
          <w:rFonts w:eastAsiaTheme="minorEastAsia" w:hint="eastAsia"/>
          <w:b/>
          <w:i/>
        </w:rPr>
        <w:t xml:space="preserve"> with Band 34 in case the </w:t>
      </w:r>
      <w:r w:rsidR="002A0836">
        <w:rPr>
          <w:rFonts w:eastAsiaTheme="minorEastAsia" w:hint="eastAsia"/>
          <w:b/>
          <w:i/>
        </w:rPr>
        <w:t xml:space="preserve">channel </w:t>
      </w:r>
      <w:r>
        <w:rPr>
          <w:rFonts w:eastAsiaTheme="minorEastAsia" w:hint="eastAsia"/>
          <w:b/>
          <w:i/>
        </w:rPr>
        <w:t>bandwidth is within Band 1 frequency range.</w:t>
      </w:r>
    </w:p>
    <w:p w:rsidR="009C4254" w:rsidRPr="009C4254" w:rsidRDefault="009C4254" w:rsidP="009C4254">
      <w:pPr>
        <w:pStyle w:val="BodyText"/>
        <w:rPr>
          <w:rFonts w:eastAsiaTheme="minorEastAsia"/>
          <w:lang w:val="en-GB"/>
        </w:rPr>
      </w:pPr>
    </w:p>
    <w:p w:rsidR="0003019B" w:rsidRDefault="00C83DE6" w:rsidP="009C4254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 w:rsidR="004C368A">
        <w:rPr>
          <w:rFonts w:eastAsiaTheme="minorEastAsia" w:hint="eastAsia"/>
        </w:rPr>
        <w:t>onclusion</w:t>
      </w:r>
    </w:p>
    <w:p w:rsidR="00C93911" w:rsidRDefault="00C83DE6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 xml:space="preserve">We have </w:t>
      </w:r>
      <w:r w:rsidR="001D6280">
        <w:rPr>
          <w:rFonts w:eastAsiaTheme="minorEastAsia"/>
          <w:lang w:val="en-GB"/>
        </w:rPr>
        <w:t>revisited</w:t>
      </w:r>
      <w:r>
        <w:rPr>
          <w:rFonts w:eastAsiaTheme="minorEastAsia" w:hint="eastAsia"/>
          <w:lang w:val="en-GB"/>
        </w:rPr>
        <w:t xml:space="preserve"> UE </w:t>
      </w:r>
      <w:r>
        <w:rPr>
          <w:rFonts w:eastAsiaTheme="minorEastAsia"/>
          <w:lang w:val="en-GB"/>
        </w:rPr>
        <w:t>impl</w:t>
      </w:r>
      <w:r>
        <w:rPr>
          <w:rFonts w:eastAsiaTheme="minorEastAsia" w:hint="eastAsia"/>
          <w:lang w:val="en-GB"/>
        </w:rPr>
        <w:t>eme</w:t>
      </w:r>
      <w:r>
        <w:rPr>
          <w:rFonts w:eastAsiaTheme="minorEastAsia"/>
          <w:lang w:val="en-GB"/>
        </w:rPr>
        <w:t>ntation</w:t>
      </w:r>
      <w:r>
        <w:rPr>
          <w:rFonts w:eastAsiaTheme="minorEastAsia" w:hint="eastAsia"/>
          <w:lang w:val="en-GB"/>
        </w:rPr>
        <w:t xml:space="preserve"> analysis for the 2x90MHz band plan. We observe and propose the following.</w:t>
      </w:r>
    </w:p>
    <w:p w:rsidR="00C93911" w:rsidRDefault="00C93911">
      <w:pPr>
        <w:rPr>
          <w:rFonts w:eastAsiaTheme="minorEastAsia"/>
        </w:rPr>
      </w:pPr>
    </w:p>
    <w:p w:rsidR="00E60EDC" w:rsidRDefault="00E60EDC" w:rsidP="00E60EDC">
      <w:pPr>
        <w:pStyle w:val="BodyText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>Ob</w:t>
      </w:r>
      <w:r w:rsidRPr="005C07FC">
        <w:rPr>
          <w:rFonts w:eastAsiaTheme="minorEastAsia" w:hint="eastAsia"/>
          <w:b/>
          <w:i/>
        </w:rPr>
        <w:t>servation</w:t>
      </w:r>
      <w:r>
        <w:rPr>
          <w:rFonts w:eastAsiaTheme="minorEastAsia" w:hint="eastAsia"/>
          <w:b/>
          <w:i/>
        </w:rPr>
        <w:t xml:space="preserve"> 1</w:t>
      </w:r>
      <w:r w:rsidRPr="005C07FC">
        <w:rPr>
          <w:rFonts w:eastAsiaTheme="minorEastAsia" w:hint="eastAsia"/>
          <w:b/>
          <w:i/>
        </w:rPr>
        <w:t xml:space="preserve">: </w:t>
      </w:r>
      <w:r>
        <w:rPr>
          <w:rFonts w:eastAsiaTheme="minorEastAsia" w:hint="eastAsia"/>
          <w:b/>
          <w:i/>
        </w:rPr>
        <w:t xml:space="preserve">Several implementation options exist for </w:t>
      </w:r>
      <w:r w:rsidR="00615E49">
        <w:rPr>
          <w:rFonts w:eastAsiaTheme="minorEastAsia" w:hint="eastAsia"/>
          <w:b/>
          <w:i/>
        </w:rPr>
        <w:t xml:space="preserve">the </w:t>
      </w:r>
      <w:r>
        <w:rPr>
          <w:rFonts w:eastAsiaTheme="minorEastAsia" w:hint="eastAsia"/>
          <w:b/>
          <w:i/>
        </w:rPr>
        <w:t xml:space="preserve">UE duplexer </w:t>
      </w:r>
      <w:r w:rsidR="00615E49">
        <w:rPr>
          <w:rFonts w:eastAsiaTheme="minorEastAsia" w:hint="eastAsia"/>
          <w:b/>
          <w:i/>
        </w:rPr>
        <w:t xml:space="preserve">architecture </w:t>
      </w:r>
      <w:r>
        <w:rPr>
          <w:rFonts w:eastAsiaTheme="minorEastAsia" w:hint="eastAsia"/>
          <w:b/>
          <w:i/>
        </w:rPr>
        <w:t>to support 2x90MHz band plan. Each option has different capability in intra-band CA support. However, in RAN4 specification, a particular duplexer implementation does not need to be agreed.</w:t>
      </w:r>
    </w:p>
    <w:p w:rsidR="00E60EDC" w:rsidRDefault="00E60EDC" w:rsidP="00E60EDC">
      <w:pPr>
        <w:pStyle w:val="BodyText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 xml:space="preserve">Proposal 1:  Regardless of duplexer </w:t>
      </w:r>
      <w:r w:rsidR="001D6280">
        <w:rPr>
          <w:rFonts w:eastAsiaTheme="minorEastAsia"/>
          <w:b/>
          <w:i/>
        </w:rPr>
        <w:t>implementation</w:t>
      </w:r>
      <w:r>
        <w:rPr>
          <w:rFonts w:eastAsiaTheme="minorEastAsia" w:hint="eastAsia"/>
          <w:b/>
          <w:i/>
        </w:rPr>
        <w:t xml:space="preserve"> options in UE, the insertion </w:t>
      </w:r>
      <w:proofErr w:type="gramStart"/>
      <w:r>
        <w:rPr>
          <w:rFonts w:eastAsiaTheme="minorEastAsia" w:hint="eastAsia"/>
          <w:b/>
          <w:i/>
        </w:rPr>
        <w:t>loss  shall</w:t>
      </w:r>
      <w:proofErr w:type="gramEnd"/>
      <w:r>
        <w:rPr>
          <w:rFonts w:eastAsiaTheme="minorEastAsia" w:hint="eastAsia"/>
          <w:b/>
          <w:i/>
        </w:rPr>
        <w:t xml:space="preserve"> be the same as Band 1 today</w:t>
      </w:r>
      <w:r w:rsidR="002E4D1E">
        <w:rPr>
          <w:rFonts w:eastAsiaTheme="minorEastAsia" w:hint="eastAsia"/>
          <w:b/>
          <w:i/>
        </w:rPr>
        <w:t xml:space="preserve"> for the entire 90MHz</w:t>
      </w:r>
      <w:r>
        <w:rPr>
          <w:rFonts w:eastAsiaTheme="minorEastAsia" w:hint="eastAsia"/>
          <w:b/>
          <w:i/>
        </w:rPr>
        <w:t>.</w:t>
      </w:r>
    </w:p>
    <w:p w:rsidR="00E60EDC" w:rsidRDefault="00E60EDC" w:rsidP="00E60EDC">
      <w:pPr>
        <w:pStyle w:val="BodyText"/>
        <w:rPr>
          <w:rFonts w:eastAsiaTheme="minorEastAsia"/>
        </w:rPr>
      </w:pPr>
      <w:r>
        <w:rPr>
          <w:rFonts w:eastAsiaTheme="minorEastAsia" w:hint="eastAsia"/>
          <w:b/>
          <w:i/>
        </w:rPr>
        <w:t xml:space="preserve">Proposal 2:  Regardless of PA switch </w:t>
      </w:r>
      <w:r w:rsidR="001D6280">
        <w:rPr>
          <w:rFonts w:eastAsiaTheme="minorEastAsia"/>
          <w:b/>
          <w:i/>
        </w:rPr>
        <w:t>implementation</w:t>
      </w:r>
      <w:r>
        <w:rPr>
          <w:rFonts w:eastAsiaTheme="minorEastAsia" w:hint="eastAsia"/>
          <w:b/>
          <w:i/>
        </w:rPr>
        <w:t xml:space="preserve"> options in UE, the </w:t>
      </w:r>
      <w:r>
        <w:rPr>
          <w:rFonts w:eastAsiaTheme="minorEastAsia"/>
          <w:b/>
          <w:i/>
        </w:rPr>
        <w:t>switch</w:t>
      </w:r>
      <w:r>
        <w:rPr>
          <w:rFonts w:eastAsiaTheme="minorEastAsia" w:hint="eastAsia"/>
          <w:b/>
          <w:i/>
        </w:rPr>
        <w:t xml:space="preserve"> loss shall not be taken into account in specifying UE RF requirement.</w:t>
      </w:r>
    </w:p>
    <w:p w:rsidR="00B96797" w:rsidRDefault="00B96797" w:rsidP="00180D7D">
      <w:pPr>
        <w:pStyle w:val="BodyText"/>
        <w:rPr>
          <w:rFonts w:eastAsiaTheme="minorEastAsia"/>
        </w:rPr>
      </w:pPr>
    </w:p>
    <w:p w:rsidR="00E60EDC" w:rsidRDefault="00E60EDC" w:rsidP="00E60EDC">
      <w:pPr>
        <w:pStyle w:val="BodyText"/>
        <w:rPr>
          <w:rFonts w:eastAsiaTheme="minorEastAsia"/>
          <w:b/>
          <w:i/>
        </w:rPr>
      </w:pPr>
      <w:r w:rsidRPr="005C07FC">
        <w:rPr>
          <w:rFonts w:eastAsiaTheme="minorEastAsia" w:hint="eastAsia"/>
          <w:b/>
          <w:i/>
        </w:rPr>
        <w:t>Observation</w:t>
      </w:r>
      <w:r>
        <w:rPr>
          <w:rFonts w:eastAsiaTheme="minorEastAsia" w:hint="eastAsia"/>
          <w:b/>
          <w:i/>
        </w:rPr>
        <w:t xml:space="preserve"> 2</w:t>
      </w:r>
      <w:r w:rsidRPr="005C07FC">
        <w:rPr>
          <w:rFonts w:eastAsiaTheme="minorEastAsia" w:hint="eastAsia"/>
          <w:b/>
          <w:i/>
        </w:rPr>
        <w:t xml:space="preserve">: </w:t>
      </w:r>
      <w:r>
        <w:rPr>
          <w:rFonts w:eastAsiaTheme="minorEastAsia" w:hint="eastAsia"/>
          <w:b/>
          <w:i/>
        </w:rPr>
        <w:t xml:space="preserve">It is difficult to protect </w:t>
      </w:r>
      <w:r w:rsidR="00987187">
        <w:rPr>
          <w:rFonts w:eastAsiaTheme="minorEastAsia" w:hint="eastAsia"/>
          <w:b/>
          <w:i/>
        </w:rPr>
        <w:t>B</w:t>
      </w:r>
      <w:r>
        <w:rPr>
          <w:rFonts w:eastAsiaTheme="minorEastAsia" w:hint="eastAsia"/>
          <w:b/>
          <w:i/>
        </w:rPr>
        <w:t xml:space="preserve">and 34 without A-MPR in case the </w:t>
      </w:r>
      <w:r w:rsidR="002A0836">
        <w:rPr>
          <w:rFonts w:eastAsiaTheme="minorEastAsia" w:hint="eastAsia"/>
          <w:b/>
          <w:i/>
        </w:rPr>
        <w:t xml:space="preserve">channel </w:t>
      </w:r>
      <w:r>
        <w:rPr>
          <w:rFonts w:eastAsiaTheme="minorEastAsia" w:hint="eastAsia"/>
          <w:b/>
          <w:i/>
        </w:rPr>
        <w:t xml:space="preserve">bandwidth is not confined in Band 1 </w:t>
      </w:r>
      <w:r w:rsidR="001D6280">
        <w:rPr>
          <w:rFonts w:eastAsiaTheme="minorEastAsia"/>
          <w:b/>
          <w:i/>
        </w:rPr>
        <w:t>frequency</w:t>
      </w:r>
      <w:r>
        <w:rPr>
          <w:rFonts w:eastAsiaTheme="minorEastAsia" w:hint="eastAsia"/>
          <w:b/>
          <w:i/>
        </w:rPr>
        <w:t xml:space="preserve"> </w:t>
      </w:r>
      <w:r w:rsidR="00A009A8">
        <w:rPr>
          <w:rFonts w:eastAsiaTheme="minorEastAsia" w:hint="eastAsia"/>
          <w:b/>
          <w:i/>
        </w:rPr>
        <w:t>range</w:t>
      </w:r>
      <w:r>
        <w:rPr>
          <w:rFonts w:eastAsiaTheme="minorEastAsia" w:hint="eastAsia"/>
          <w:b/>
          <w:i/>
        </w:rPr>
        <w:t xml:space="preserve">; otherwise Band 1 coexistence requirement with Band 34 can be maintained. </w:t>
      </w:r>
    </w:p>
    <w:p w:rsidR="00E60EDC" w:rsidRDefault="00E60EDC" w:rsidP="00E60EDC">
      <w:pPr>
        <w:pStyle w:val="BodyText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 xml:space="preserve">Proposal 3: A-MPR shall not be introduced for the </w:t>
      </w:r>
      <w:r w:rsidR="001D6280">
        <w:rPr>
          <w:rFonts w:eastAsiaTheme="minorEastAsia"/>
          <w:b/>
          <w:i/>
        </w:rPr>
        <w:t>coexistence</w:t>
      </w:r>
      <w:r>
        <w:rPr>
          <w:rFonts w:eastAsiaTheme="minorEastAsia" w:hint="eastAsia"/>
          <w:b/>
          <w:i/>
        </w:rPr>
        <w:t xml:space="preserve"> with Band 34 in case the </w:t>
      </w:r>
      <w:r w:rsidR="002A0836">
        <w:rPr>
          <w:rFonts w:eastAsiaTheme="minorEastAsia" w:hint="eastAsia"/>
          <w:b/>
          <w:i/>
        </w:rPr>
        <w:t xml:space="preserve">channel </w:t>
      </w:r>
      <w:r>
        <w:rPr>
          <w:rFonts w:eastAsiaTheme="minorEastAsia" w:hint="eastAsia"/>
          <w:b/>
          <w:i/>
        </w:rPr>
        <w:t>bandwidth is within Band 1 frequency range.</w:t>
      </w:r>
    </w:p>
    <w:p w:rsidR="00C1175D" w:rsidRPr="00E60EDC" w:rsidRDefault="00C1175D" w:rsidP="00C1175D">
      <w:pPr>
        <w:rPr>
          <w:rFonts w:eastAsiaTheme="minorEastAsia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030820" w:rsidRPr="00030820" w:rsidRDefault="00030820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RP-141710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 (1980-2010MHz and 2170-2200MHz Bands)</w:t>
      </w:r>
    </w:p>
    <w:p w:rsidR="00CA13C6" w:rsidRPr="00CA13C6" w:rsidRDefault="00CA13C6" w:rsidP="00CA13C6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CA13C6">
        <w:rPr>
          <w:rFonts w:eastAsiaTheme="minorEastAsia"/>
          <w:lang w:eastAsia="ja-JP"/>
        </w:rPr>
        <w:t>TR 37.846</w:t>
      </w:r>
      <w:r w:rsidRPr="00CA13C6">
        <w:rPr>
          <w:rFonts w:eastAsiaTheme="minorEastAsia" w:hint="eastAsia"/>
          <w:lang w:eastAsia="ja-JP"/>
        </w:rPr>
        <w:tab/>
      </w:r>
      <w:r w:rsidRPr="00CA13C6">
        <w:rPr>
          <w:rFonts w:eastAsiaTheme="minorEastAsia"/>
          <w:lang w:eastAsia="ja-JP"/>
        </w:rPr>
        <w:t>Study on 2GHz Frequency Division Duplex) FDD for Universal Terrestrial Radio Access (UTRA) and LTE in</w:t>
      </w:r>
      <w:r w:rsidRPr="00CA13C6">
        <w:rPr>
          <w:rFonts w:eastAsiaTheme="minorEastAsia" w:hint="eastAsia"/>
          <w:lang w:eastAsia="ja-JP"/>
        </w:rPr>
        <w:t xml:space="preserve"> </w:t>
      </w:r>
      <w:r w:rsidRPr="00CA13C6">
        <w:rPr>
          <w:rFonts w:eastAsiaTheme="minorEastAsia"/>
          <w:lang w:eastAsia="ja-JP"/>
        </w:rPr>
        <w:t>Region 1 (1980-2010 MHz and 2170-2200 MHz Bands)</w:t>
      </w:r>
    </w:p>
    <w:p w:rsidR="00F32999" w:rsidRPr="00F32999" w:rsidRDefault="00F32999" w:rsidP="0003019B">
      <w:pPr>
        <w:pStyle w:val="ListParagraph"/>
        <w:numPr>
          <w:ilvl w:val="0"/>
          <w:numId w:val="30"/>
        </w:numPr>
        <w:rPr>
          <w:rFonts w:eastAsia="ＭＳ 明朝"/>
          <w:lang w:val="en-GB"/>
        </w:rPr>
      </w:pPr>
      <w:r w:rsidRPr="00F32999">
        <w:rPr>
          <w:rFonts w:eastAsiaTheme="minorEastAsia"/>
          <w:lang w:eastAsia="ja-JP"/>
        </w:rPr>
        <w:lastRenderedPageBreak/>
        <w:t>R4-135150</w:t>
      </w:r>
      <w:r w:rsidRPr="00F32999">
        <w:rPr>
          <w:rFonts w:eastAsiaTheme="minorEastAsia"/>
          <w:lang w:eastAsia="ja-JP"/>
        </w:rPr>
        <w:tab/>
        <w:t>UE filter design for extended 2GHz MSS band</w:t>
      </w:r>
      <w:r>
        <w:rPr>
          <w:rFonts w:eastAsiaTheme="minorEastAsia" w:hint="eastAsia"/>
          <w:lang w:eastAsia="ja-JP"/>
        </w:rPr>
        <w:t xml:space="preserve">, </w:t>
      </w:r>
      <w:r w:rsidRPr="00F32999">
        <w:rPr>
          <w:rFonts w:eastAsiaTheme="minorEastAsia"/>
          <w:lang w:eastAsia="ja-JP"/>
        </w:rPr>
        <w:t>KT, LG U+</w:t>
      </w:r>
      <w:r>
        <w:rPr>
          <w:rFonts w:eastAsiaTheme="minorEastAsia" w:hint="eastAsia"/>
          <w:lang w:eastAsia="ja-JP"/>
        </w:rPr>
        <w:t>,</w:t>
      </w:r>
      <w:r w:rsidRPr="00F32999">
        <w:rPr>
          <w:rFonts w:eastAsiaTheme="minorEastAsia"/>
          <w:lang w:eastAsia="ja-JP"/>
        </w:rPr>
        <w:t xml:space="preserve"> ETRI</w:t>
      </w:r>
    </w:p>
    <w:p w:rsidR="00B86DFC" w:rsidRDefault="00B86DFC" w:rsidP="0003019B">
      <w:pPr>
        <w:pStyle w:val="ListParagraph"/>
        <w:numPr>
          <w:ilvl w:val="0"/>
          <w:numId w:val="30"/>
        </w:numPr>
        <w:rPr>
          <w:rFonts w:eastAsia="ＭＳ 明朝"/>
          <w:lang w:val="en-GB"/>
        </w:rPr>
      </w:pPr>
      <w:r w:rsidRPr="00B86DFC">
        <w:rPr>
          <w:rFonts w:eastAsia="ＭＳ 明朝"/>
          <w:lang w:val="en-GB" w:eastAsia="ja-JP"/>
        </w:rPr>
        <w:t>R4-135235</w:t>
      </w:r>
      <w:r w:rsidRPr="00B86DFC">
        <w:rPr>
          <w:rFonts w:eastAsia="ＭＳ 明朝" w:hint="eastAsia"/>
          <w:lang w:val="en-GB" w:eastAsia="ja-JP"/>
        </w:rPr>
        <w:t xml:space="preserve"> </w:t>
      </w:r>
      <w:r>
        <w:rPr>
          <w:rFonts w:eastAsia="ＭＳ 明朝" w:hint="eastAsia"/>
          <w:lang w:val="en-GB" w:eastAsia="ja-JP"/>
        </w:rPr>
        <w:tab/>
      </w:r>
      <w:r w:rsidRPr="00B86DFC">
        <w:rPr>
          <w:rFonts w:eastAsia="ＭＳ 明朝"/>
          <w:lang w:val="en-GB" w:eastAsia="ja-JP"/>
        </w:rPr>
        <w:t>Discussion on the bands 1980-2010 MHz and 2170-2200 MHz in Region 1 and 3</w:t>
      </w:r>
      <w:r>
        <w:rPr>
          <w:rFonts w:eastAsia="ＭＳ 明朝" w:hint="eastAsia"/>
          <w:lang w:val="en-GB" w:eastAsia="ja-JP"/>
        </w:rPr>
        <w:t>, NSN</w:t>
      </w:r>
    </w:p>
    <w:p w:rsidR="0023737B" w:rsidRDefault="0023737B" w:rsidP="004C368A">
      <w:pPr>
        <w:pStyle w:val="ListParagraph"/>
        <w:numPr>
          <w:ilvl w:val="0"/>
          <w:numId w:val="30"/>
        </w:numPr>
        <w:rPr>
          <w:rFonts w:eastAsia="ＭＳ 明朝"/>
        </w:rPr>
      </w:pPr>
      <w:r w:rsidRPr="0023737B">
        <w:rPr>
          <w:rFonts w:eastAsia="ＭＳ 明朝"/>
        </w:rPr>
        <w:t>R4-142997</w:t>
      </w:r>
      <w:r w:rsidRPr="0023737B">
        <w:rPr>
          <w:rFonts w:eastAsia="ＭＳ 明朝"/>
        </w:rPr>
        <w:tab/>
        <w:t>Band arrangement for the 2GHz band</w:t>
      </w:r>
      <w:r>
        <w:rPr>
          <w:rFonts w:eastAsia="ＭＳ 明朝" w:hint="eastAsia"/>
          <w:lang w:eastAsia="ja-JP"/>
        </w:rPr>
        <w:t>, Ericsson</w:t>
      </w:r>
    </w:p>
    <w:p w:rsidR="004C368A" w:rsidRDefault="004C368A" w:rsidP="004C368A">
      <w:pPr>
        <w:pStyle w:val="ListParagraph"/>
        <w:numPr>
          <w:ilvl w:val="0"/>
          <w:numId w:val="30"/>
        </w:numPr>
        <w:rPr>
          <w:rFonts w:eastAsia="ＭＳ 明朝"/>
        </w:rPr>
      </w:pPr>
      <w:r w:rsidRPr="004C368A">
        <w:rPr>
          <w:rFonts w:eastAsia="ＭＳ 明朝"/>
        </w:rPr>
        <w:t>R4-144562</w:t>
      </w:r>
      <w:r>
        <w:rPr>
          <w:rFonts w:eastAsia="ＭＳ 明朝" w:hint="eastAsia"/>
          <w:lang w:eastAsia="ja-JP"/>
        </w:rPr>
        <w:tab/>
      </w:r>
      <w:r w:rsidRPr="004C368A">
        <w:rPr>
          <w:rFonts w:eastAsia="ＭＳ 明朝"/>
          <w:lang w:eastAsia="ja-JP"/>
        </w:rPr>
        <w:t>Consideration for Channel arrangements of S-band</w:t>
      </w:r>
      <w:r>
        <w:rPr>
          <w:rFonts w:eastAsia="ＭＳ 明朝" w:hint="eastAsia"/>
          <w:lang w:eastAsia="ja-JP"/>
        </w:rPr>
        <w:t xml:space="preserve">, </w:t>
      </w:r>
      <w:r w:rsidRPr="004C368A">
        <w:rPr>
          <w:rFonts w:eastAsia="ＭＳ 明朝"/>
          <w:lang w:eastAsia="ja-JP"/>
        </w:rPr>
        <w:t>LG Electronics</w:t>
      </w:r>
    </w:p>
    <w:p w:rsidR="006E648D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R4-140249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Consideration of passband width for 1980-2010 MHz &amp; 2170-2200 MHz Bands</w:t>
      </w:r>
      <w:r>
        <w:rPr>
          <w:rFonts w:eastAsia="ＭＳ 明朝" w:hint="eastAsia"/>
          <w:lang w:eastAsia="ja-JP"/>
        </w:rPr>
        <w:t xml:space="preserve">, </w:t>
      </w:r>
      <w:r w:rsidRPr="006E648D">
        <w:rPr>
          <w:rFonts w:eastAsia="ＭＳ 明朝"/>
          <w:lang w:eastAsia="ja-JP"/>
        </w:rPr>
        <w:t>NTT DOCOMO, INC.</w:t>
      </w:r>
    </w:p>
    <w:p w:rsidR="006E648D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R4-140436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Further analysis encouragement for LTE FDD in the bands 1980-2010 MHz and 2170-2200 MHz</w:t>
      </w:r>
      <w:r>
        <w:rPr>
          <w:rFonts w:eastAsia="ＭＳ 明朝" w:hint="eastAsia"/>
          <w:lang w:eastAsia="ja-JP"/>
        </w:rPr>
        <w:t>, KDDI</w:t>
      </w:r>
    </w:p>
    <w:p w:rsidR="0003019B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R4-141289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Band option for MSS spectra</w:t>
      </w:r>
      <w:r>
        <w:rPr>
          <w:rFonts w:eastAsia="ＭＳ 明朝" w:hint="eastAsia"/>
          <w:lang w:eastAsia="ja-JP"/>
        </w:rPr>
        <w:t xml:space="preserve">, </w:t>
      </w:r>
      <w:r w:rsidRPr="006E648D">
        <w:rPr>
          <w:rFonts w:eastAsia="ＭＳ 明朝"/>
          <w:lang w:eastAsia="ja-JP"/>
        </w:rPr>
        <w:t>KDDI</w:t>
      </w:r>
    </w:p>
    <w:p w:rsidR="006E648D" w:rsidRDefault="006E648D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6E648D">
        <w:rPr>
          <w:rFonts w:eastAsia="ＭＳ 明朝"/>
        </w:rPr>
        <w:t>R4-141802</w:t>
      </w:r>
      <w:r>
        <w:rPr>
          <w:rFonts w:eastAsia="ＭＳ 明朝" w:hint="eastAsia"/>
          <w:lang w:eastAsia="ja-JP"/>
        </w:rPr>
        <w:tab/>
      </w:r>
      <w:r w:rsidRPr="006E648D">
        <w:rPr>
          <w:rFonts w:eastAsia="ＭＳ 明朝"/>
          <w:lang w:eastAsia="ja-JP"/>
        </w:rPr>
        <w:t>Band plan for 1980-2010 MHz and 2170-2200 MHz</w:t>
      </w:r>
      <w:r>
        <w:rPr>
          <w:rFonts w:eastAsia="ＭＳ 明朝" w:hint="eastAsia"/>
          <w:lang w:eastAsia="ja-JP"/>
        </w:rPr>
        <w:t xml:space="preserve">, </w:t>
      </w:r>
      <w:r w:rsidRPr="006E648D">
        <w:rPr>
          <w:rFonts w:eastAsia="ＭＳ 明朝"/>
          <w:lang w:eastAsia="ja-JP"/>
        </w:rPr>
        <w:t>NTT DOCOMO, INC.</w:t>
      </w:r>
    </w:p>
    <w:p w:rsidR="006E648D" w:rsidRDefault="009C4254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8180E">
        <w:rPr>
          <w:rFonts w:eastAsia="ＭＳ 明朝"/>
        </w:rPr>
        <w:t>R4-143608</w:t>
      </w:r>
      <w:r w:rsidRPr="0038180E">
        <w:rPr>
          <w:rFonts w:eastAsia="ＭＳ 明朝" w:hint="eastAsia"/>
          <w:lang w:eastAsia="ja-JP"/>
        </w:rPr>
        <w:tab/>
      </w:r>
      <w:r w:rsidRPr="0038180E">
        <w:rPr>
          <w:rFonts w:eastAsia="ＭＳ 明朝"/>
          <w:lang w:eastAsia="ja-JP"/>
        </w:rPr>
        <w:t>Duplexer characteristics for S-band UE</w:t>
      </w:r>
      <w:r w:rsidRPr="0038180E">
        <w:rPr>
          <w:rFonts w:eastAsia="ＭＳ 明朝" w:hint="eastAsia"/>
          <w:lang w:eastAsia="ja-JP"/>
        </w:rPr>
        <w:t xml:space="preserve">, </w:t>
      </w:r>
      <w:r w:rsidRPr="0038180E">
        <w:rPr>
          <w:rFonts w:eastAsia="ＭＳ 明朝"/>
          <w:lang w:eastAsia="ja-JP"/>
        </w:rPr>
        <w:t>LG Electronics</w:t>
      </w:r>
    </w:p>
    <w:p w:rsidR="00DD6D04" w:rsidRDefault="00DD6D04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>
        <w:rPr>
          <w:rFonts w:eastAsia="ＭＳ 明朝" w:hint="eastAsia"/>
          <w:lang w:eastAsia="ja-JP"/>
        </w:rPr>
        <w:t>R4-142961</w:t>
      </w:r>
      <w:r>
        <w:rPr>
          <w:rFonts w:eastAsia="ＭＳ 明朝" w:hint="eastAsia"/>
          <w:lang w:eastAsia="ja-JP"/>
        </w:rPr>
        <w:tab/>
      </w:r>
      <w:r w:rsidRPr="00DD6D04">
        <w:rPr>
          <w:rFonts w:eastAsia="ＭＳ 明朝"/>
          <w:lang w:eastAsia="ja-JP"/>
        </w:rPr>
        <w:t>Band plan for MSS 2 GHz</w:t>
      </w:r>
      <w:r>
        <w:rPr>
          <w:rFonts w:eastAsia="ＭＳ 明朝" w:hint="eastAsia"/>
          <w:lang w:eastAsia="ja-JP"/>
        </w:rPr>
        <w:t xml:space="preserve">, </w:t>
      </w:r>
      <w:r w:rsidRPr="00DD6D04">
        <w:rPr>
          <w:rFonts w:eastAsia="ＭＳ 明朝"/>
          <w:lang w:eastAsia="ja-JP"/>
        </w:rPr>
        <w:t>Qualcomm Incorporated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 xml:space="preserve">R4-145794 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</w:rPr>
        <w:t>Consideration on Dual duplexer RF architecture for New MSS band</w:t>
      </w:r>
      <w:r>
        <w:rPr>
          <w:rFonts w:eastAsia="ＭＳ 明朝" w:hint="eastAsia"/>
          <w:lang w:eastAsia="ja-JP"/>
        </w:rPr>
        <w:t xml:space="preserve">, </w:t>
      </w:r>
      <w:r w:rsidRPr="00F77F55">
        <w:rPr>
          <w:rFonts w:eastAsia="ＭＳ 明朝"/>
          <w:lang w:eastAsia="ja-JP"/>
        </w:rPr>
        <w:t>LG Electronics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>R4-145827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Duplexer options for 90MHz band plan</w:t>
      </w:r>
      <w:r>
        <w:rPr>
          <w:rFonts w:eastAsia="ＭＳ 明朝" w:hint="eastAsia"/>
          <w:lang w:eastAsia="ja-JP"/>
        </w:rPr>
        <w:t>, Nokia Networks, Nokia Corporation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 xml:space="preserve">R4-145945 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Band plan and UE RF performance</w:t>
      </w:r>
      <w:r>
        <w:rPr>
          <w:rFonts w:eastAsia="ＭＳ 明朝" w:hint="eastAsia"/>
          <w:lang w:eastAsia="ja-JP"/>
        </w:rPr>
        <w:t xml:space="preserve">, </w:t>
      </w:r>
      <w:r w:rsidRPr="00F77F55">
        <w:rPr>
          <w:rFonts w:eastAsia="ＭＳ 明朝"/>
          <w:lang w:eastAsia="ja-JP"/>
        </w:rPr>
        <w:t>NTT DOCOMO, INC.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>R4-146410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2 GHz band plan</w:t>
      </w:r>
      <w:r>
        <w:rPr>
          <w:rFonts w:eastAsia="ＭＳ 明朝" w:hint="eastAsia"/>
          <w:lang w:eastAsia="ja-JP"/>
        </w:rPr>
        <w:t>, Ericsson</w:t>
      </w:r>
    </w:p>
    <w:p w:rsidR="00F77F55" w:rsidRPr="0038180E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>R4-146725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Way forward on 2 GHz band plan</w:t>
      </w:r>
      <w:r>
        <w:rPr>
          <w:rFonts w:eastAsia="ＭＳ 明朝" w:hint="eastAsia"/>
          <w:lang w:eastAsia="ja-JP"/>
        </w:rPr>
        <w:t xml:space="preserve">, </w:t>
      </w:r>
      <w:r w:rsidRPr="00F77F55">
        <w:rPr>
          <w:rFonts w:eastAsia="ＭＳ 明朝"/>
          <w:lang w:eastAsia="ja-JP"/>
        </w:rPr>
        <w:t>Ericsson, Sony Mobile Communications Japan Inc., Nokia Corporation, DISH, Solaris Mobile Ltd, Nokia Networks, KT</w:t>
      </w:r>
    </w:p>
    <w:sectPr w:rsidR="00F77F55" w:rsidRPr="0038180E" w:rsidSect="00AE0932">
      <w:footerReference w:type="default" r:id="rId14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8EE" w:rsidRDefault="00AC68EE">
      <w:r>
        <w:separator/>
      </w:r>
    </w:p>
  </w:endnote>
  <w:endnote w:type="continuationSeparator" w:id="0">
    <w:p w:rsidR="00AC68EE" w:rsidRDefault="00AC6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E533D8">
    <w:pPr>
      <w:pStyle w:val="Footer"/>
      <w:jc w:val="center"/>
    </w:pPr>
    <w:fldSimple w:instr=" PAGE   \* MERGEFORMAT ">
      <w:r w:rsidR="00017121">
        <w:rPr>
          <w:noProof/>
        </w:rPr>
        <w:t>2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8EE" w:rsidRDefault="00AC68EE">
      <w:r>
        <w:separator/>
      </w:r>
    </w:p>
  </w:footnote>
  <w:footnote w:type="continuationSeparator" w:id="0">
    <w:p w:rsidR="00AC68EE" w:rsidRDefault="00AC68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37016"/>
    <w:multiLevelType w:val="hybridMultilevel"/>
    <w:tmpl w:val="A14C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9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27694"/>
    <w:multiLevelType w:val="multilevel"/>
    <w:tmpl w:val="9BE4047C"/>
    <w:numStyleLink w:val="Foo"/>
  </w:abstractNum>
  <w:abstractNum w:abstractNumId="19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EC2B37"/>
    <w:multiLevelType w:val="hybridMultilevel"/>
    <w:tmpl w:val="6CFE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8A53AB"/>
    <w:multiLevelType w:val="hybridMultilevel"/>
    <w:tmpl w:val="EBA8401E"/>
    <w:lvl w:ilvl="0" w:tplc="F17A9F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25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18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0"/>
  </w:num>
  <w:num w:numId="19">
    <w:abstractNumId w:val="12"/>
  </w:num>
  <w:num w:numId="20">
    <w:abstractNumId w:val="22"/>
  </w:num>
  <w:num w:numId="21">
    <w:abstractNumId w:val="33"/>
  </w:num>
  <w:num w:numId="22">
    <w:abstractNumId w:val="1"/>
  </w:num>
  <w:num w:numId="23">
    <w:abstractNumId w:val="36"/>
  </w:num>
  <w:num w:numId="24">
    <w:abstractNumId w:val="26"/>
  </w:num>
  <w:num w:numId="25">
    <w:abstractNumId w:val="38"/>
  </w:num>
  <w:num w:numId="26">
    <w:abstractNumId w:val="41"/>
  </w:num>
  <w:num w:numId="27">
    <w:abstractNumId w:val="13"/>
  </w:num>
  <w:num w:numId="28">
    <w:abstractNumId w:val="19"/>
  </w:num>
  <w:num w:numId="29">
    <w:abstractNumId w:val="7"/>
  </w:num>
  <w:num w:numId="30">
    <w:abstractNumId w:val="2"/>
  </w:num>
  <w:num w:numId="31">
    <w:abstractNumId w:val="28"/>
  </w:num>
  <w:num w:numId="32">
    <w:abstractNumId w:val="23"/>
  </w:num>
  <w:num w:numId="33">
    <w:abstractNumId w:val="20"/>
  </w:num>
  <w:num w:numId="34">
    <w:abstractNumId w:val="0"/>
  </w:num>
  <w:num w:numId="35">
    <w:abstractNumId w:val="15"/>
  </w:num>
  <w:num w:numId="36">
    <w:abstractNumId w:val="14"/>
  </w:num>
  <w:num w:numId="37">
    <w:abstractNumId w:val="3"/>
  </w:num>
  <w:num w:numId="38">
    <w:abstractNumId w:val="11"/>
  </w:num>
  <w:num w:numId="39">
    <w:abstractNumId w:val="29"/>
  </w:num>
  <w:num w:numId="40">
    <w:abstractNumId w:val="17"/>
  </w:num>
  <w:num w:numId="41">
    <w:abstractNumId w:val="31"/>
  </w:num>
  <w:num w:numId="42">
    <w:abstractNumId w:val="30"/>
  </w:num>
  <w:num w:numId="43">
    <w:abstractNumId w:val="42"/>
  </w:num>
  <w:num w:numId="44">
    <w:abstractNumId w:val="16"/>
  </w:num>
  <w:num w:numId="45">
    <w:abstractNumId w:val="37"/>
  </w:num>
  <w:num w:numId="46">
    <w:abstractNumId w:val="21"/>
  </w:num>
  <w:num w:numId="47">
    <w:abstractNumId w:val="27"/>
  </w:num>
  <w:num w:numId="48">
    <w:abstractNumId w:val="35"/>
  </w:num>
  <w:num w:numId="49">
    <w:abstractNumId w:val="4"/>
  </w:num>
  <w:num w:numId="50">
    <w:abstractNumId w:val="3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05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121"/>
    <w:rsid w:val="000172C5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38F0"/>
    <w:rsid w:val="000568EC"/>
    <w:rsid w:val="00060808"/>
    <w:rsid w:val="00061510"/>
    <w:rsid w:val="00066782"/>
    <w:rsid w:val="00066C2E"/>
    <w:rsid w:val="00070885"/>
    <w:rsid w:val="000708D4"/>
    <w:rsid w:val="00073FC4"/>
    <w:rsid w:val="000741EA"/>
    <w:rsid w:val="000768FE"/>
    <w:rsid w:val="000829F3"/>
    <w:rsid w:val="00084E1D"/>
    <w:rsid w:val="00085EAA"/>
    <w:rsid w:val="00087736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74FD3"/>
    <w:rsid w:val="001753FF"/>
    <w:rsid w:val="00180792"/>
    <w:rsid w:val="001807CA"/>
    <w:rsid w:val="00180808"/>
    <w:rsid w:val="00180A64"/>
    <w:rsid w:val="00180D7D"/>
    <w:rsid w:val="0018112F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280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7C10"/>
    <w:rsid w:val="00200F3F"/>
    <w:rsid w:val="00201A5A"/>
    <w:rsid w:val="00202542"/>
    <w:rsid w:val="0020358A"/>
    <w:rsid w:val="002036FB"/>
    <w:rsid w:val="00203BFF"/>
    <w:rsid w:val="00203C5D"/>
    <w:rsid w:val="0020693C"/>
    <w:rsid w:val="00206A84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0836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94A"/>
    <w:rsid w:val="002E4D1E"/>
    <w:rsid w:val="002E51B5"/>
    <w:rsid w:val="002E51C4"/>
    <w:rsid w:val="002E606C"/>
    <w:rsid w:val="002E6654"/>
    <w:rsid w:val="002E691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170B8"/>
    <w:rsid w:val="003218F0"/>
    <w:rsid w:val="00321A51"/>
    <w:rsid w:val="0032422C"/>
    <w:rsid w:val="0032489A"/>
    <w:rsid w:val="00326302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11"/>
    <w:rsid w:val="004433A3"/>
    <w:rsid w:val="004439A1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63C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4557"/>
    <w:rsid w:val="005E6094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5E49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112A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7697"/>
    <w:rsid w:val="008B018B"/>
    <w:rsid w:val="008B087A"/>
    <w:rsid w:val="008B1CF7"/>
    <w:rsid w:val="008B1FA9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41E9"/>
    <w:rsid w:val="0092674A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234B"/>
    <w:rsid w:val="00983283"/>
    <w:rsid w:val="009839E0"/>
    <w:rsid w:val="00983B37"/>
    <w:rsid w:val="00984289"/>
    <w:rsid w:val="009849C9"/>
    <w:rsid w:val="009855FC"/>
    <w:rsid w:val="00987187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40E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670F"/>
    <w:rsid w:val="009F773D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1FB0"/>
    <w:rsid w:val="00A24254"/>
    <w:rsid w:val="00A24DDA"/>
    <w:rsid w:val="00A25A9B"/>
    <w:rsid w:val="00A26117"/>
    <w:rsid w:val="00A265BA"/>
    <w:rsid w:val="00A26B99"/>
    <w:rsid w:val="00A26C37"/>
    <w:rsid w:val="00A3061F"/>
    <w:rsid w:val="00A30C39"/>
    <w:rsid w:val="00A33998"/>
    <w:rsid w:val="00A353D4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68E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33C8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8B2"/>
    <w:rsid w:val="00B96797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508B"/>
    <w:rsid w:val="00C66BF3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5478"/>
    <w:rsid w:val="00C767D3"/>
    <w:rsid w:val="00C76BEB"/>
    <w:rsid w:val="00C76EA8"/>
    <w:rsid w:val="00C820FF"/>
    <w:rsid w:val="00C82208"/>
    <w:rsid w:val="00C829F6"/>
    <w:rsid w:val="00C831EF"/>
    <w:rsid w:val="00C83DE6"/>
    <w:rsid w:val="00C8463E"/>
    <w:rsid w:val="00C84812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393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A4"/>
    <w:rsid w:val="00DD247F"/>
    <w:rsid w:val="00DD65FB"/>
    <w:rsid w:val="00DD6D04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33D8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4232"/>
    <w:rsid w:val="00F34F64"/>
    <w:rsid w:val="00F4085E"/>
    <w:rsid w:val="00F41FD6"/>
    <w:rsid w:val="00F4355C"/>
    <w:rsid w:val="00F440FD"/>
    <w:rsid w:val="00F452DB"/>
    <w:rsid w:val="00F45325"/>
    <w:rsid w:val="00F45347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0C2F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77F55"/>
    <w:rsid w:val="00F801AB"/>
    <w:rsid w:val="00F8034A"/>
    <w:rsid w:val="00F811A5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877C1"/>
    <w:rsid w:val="00F878D0"/>
    <w:rsid w:val="00F914CC"/>
    <w:rsid w:val="00F9291A"/>
    <w:rsid w:val="00F94F6D"/>
    <w:rsid w:val="00F97139"/>
    <w:rsid w:val="00F978DA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E7584"/>
    <w:rsid w:val="00FF0398"/>
    <w:rsid w:val="00FF200D"/>
    <w:rsid w:val="00FF2A9E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5A571-BA49-4607-A18D-B19A8096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5</cp:revision>
  <cp:lastPrinted>2013-09-26T23:40:00Z</cp:lastPrinted>
  <dcterms:created xsi:type="dcterms:W3CDTF">2014-11-10T02:57:00Z</dcterms:created>
  <dcterms:modified xsi:type="dcterms:W3CDTF">2014-11-10T10:59:00Z</dcterms:modified>
</cp:coreProperties>
</file>